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28"/>
        <w:gridCol w:w="3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228" w:type="dxa"/>
          </w:tcPr>
          <w:p>
            <w:pPr>
              <w:jc w:val="distribute"/>
              <w:rPr>
                <w:rFonts w:eastAsia="方正小标宋简体"/>
                <w:color w:val="FF0000"/>
                <w:sz w:val="64"/>
                <w:szCs w:val="64"/>
              </w:rPr>
            </w:pPr>
            <w:r>
              <w:rPr>
                <w:rFonts w:hint="eastAsia" w:eastAsia="方正小标宋简体"/>
                <w:color w:val="FF0000"/>
                <w:sz w:val="64"/>
                <w:szCs w:val="64"/>
              </w:rPr>
              <w:t>广东省有色金属学会铝加工专业委员会</w:t>
            </w:r>
          </w:p>
        </w:tc>
        <w:tc>
          <w:tcPr>
            <w:tcW w:w="3548" w:type="dxa"/>
            <w:shd w:val="clear" w:color="auto" w:fill="auto"/>
            <w:vAlign w:val="center"/>
          </w:tcPr>
          <w:p>
            <w:pPr>
              <w:jc w:val="center"/>
              <w:rPr>
                <w:rFonts w:eastAsia="方正小标宋简体"/>
                <w:color w:val="FF0000"/>
                <w:sz w:val="120"/>
                <w:szCs w:val="120"/>
              </w:rPr>
            </w:pPr>
            <w:r>
              <w:rPr>
                <w:rFonts w:hint="eastAsia" w:eastAsia="方正小标宋简体"/>
                <w:color w:val="FF0000"/>
                <w:sz w:val="120"/>
                <w:szCs w:val="120"/>
              </w:rPr>
              <w:t>文件</w:t>
            </w:r>
          </w:p>
        </w:tc>
      </w:tr>
    </w:tbl>
    <w:p>
      <w:pPr>
        <w:spacing w:line="500" w:lineRule="exact"/>
        <w:jc w:val="center"/>
        <w:rPr>
          <w:rFonts w:eastAsia="仿宋_GB2312"/>
          <w:color w:val="000000"/>
          <w:sz w:val="32"/>
          <w:szCs w:val="32"/>
        </w:rPr>
      </w:pPr>
      <w:r>
        <w:rPr>
          <w:rFonts w:hint="eastAsia" w:eastAsia="仿宋_GB2312"/>
          <w:color w:val="000000"/>
          <w:sz w:val="32"/>
          <w:szCs w:val="32"/>
        </w:rPr>
        <w:t>粤铝加工委字〔201</w:t>
      </w:r>
      <w:r>
        <w:rPr>
          <w:rFonts w:eastAsia="仿宋_GB2312"/>
          <w:color w:val="000000"/>
          <w:sz w:val="32"/>
          <w:szCs w:val="32"/>
        </w:rPr>
        <w:t>9</w:t>
      </w:r>
      <w:r>
        <w:rPr>
          <w:rFonts w:hint="eastAsia" w:eastAsia="仿宋_GB2312"/>
          <w:color w:val="000000"/>
          <w:sz w:val="32"/>
          <w:szCs w:val="32"/>
        </w:rPr>
        <w:t>〕5号</w:t>
      </w:r>
    </w:p>
    <w:p>
      <w:pPr>
        <w:spacing w:line="500" w:lineRule="exact"/>
        <w:rPr>
          <w:rFonts w:eastAsia="方正小标宋简体"/>
          <w:color w:val="FF0000"/>
          <w:spacing w:val="-26"/>
          <w:sz w:val="76"/>
        </w:rPr>
      </w:pPr>
      <w:r>
        <w:rPr>
          <w:rFonts w:eastAsia="方正小标宋简体"/>
          <w:color w:val="FF0000"/>
          <w:spacing w:val="-26"/>
          <w:sz w:val="76"/>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155575</wp:posOffset>
                </wp:positionV>
                <wp:extent cx="6172200" cy="0"/>
                <wp:effectExtent l="0" t="10795" r="0" b="17780"/>
                <wp:wrapNone/>
                <wp:docPr id="5" name="Lin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72200" cy="0"/>
                        </a:xfrm>
                        <a:prstGeom prst="line">
                          <a:avLst/>
                        </a:prstGeom>
                        <a:noFill/>
                        <a:ln w="22225">
                          <a:solidFill>
                            <a:srgbClr val="FF0000"/>
                          </a:solidFill>
                          <a:round/>
                        </a:ln>
                        <a:effectLst/>
                      </wps:spPr>
                      <wps:bodyPr/>
                    </wps:wsp>
                  </a:graphicData>
                </a:graphic>
              </wp:anchor>
            </w:drawing>
          </mc:Choice>
          <mc:Fallback>
            <w:pict>
              <v:line id="Line 9" o:spid="_x0000_s1026" o:spt="20" style="position:absolute;left:0pt;margin-top:12.25pt;height:0pt;width:486pt;mso-position-horizontal:right;mso-position-horizontal-relative:margin;z-index:-251656192;mso-width-relative:page;mso-height-relative:page;" filled="f" stroked="t" coordsize="21600,21600" o:gfxdata="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nfA9y1QAAAAYBAAAPAAAAAAAAAAEAIAAAACIAAABkcnMvZG93bnJldi54bWxQSwEC&#10;FAAUAAAACACHTuJACEyQyL4BAABzAwAADgAAAAAAAAABACAAAAAkAQAAZHJzL2Uyb0RvYy54bWxQ&#10;SwUGAAAAAAYABgBZAQAAVAUAAAAA&#10;">
                <v:fill on="f" focussize="0,0"/>
                <v:stroke weight="1.75pt" color="#FF0000" joinstyle="round"/>
                <v:imagedata o:title=""/>
                <o:lock v:ext="edit" aspectratio="t"/>
              </v:line>
            </w:pict>
          </mc:Fallback>
        </mc:AlternateContent>
      </w:r>
    </w:p>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201</w:t>
      </w:r>
      <w:r>
        <w:rPr>
          <w:rFonts w:ascii="方正小标宋简体" w:eastAsia="方正小标宋简体"/>
          <w:color w:val="000000"/>
          <w:sz w:val="44"/>
          <w:szCs w:val="44"/>
        </w:rPr>
        <w:t>9</w:t>
      </w:r>
      <w:r>
        <w:rPr>
          <w:rFonts w:hint="eastAsia" w:ascii="方正小标宋简体" w:eastAsia="方正小标宋简体"/>
          <w:color w:val="000000"/>
          <w:sz w:val="44"/>
          <w:szCs w:val="44"/>
        </w:rPr>
        <w:t>第十届广东铝加工技术（国际）研讨会</w:t>
      </w:r>
    </w:p>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邀请函</w:t>
      </w:r>
      <w:bookmarkStart w:id="0" w:name="OLE_LINK1"/>
    </w:p>
    <w:p>
      <w:pPr>
        <w:jc w:val="left"/>
        <w:rPr>
          <w:rFonts w:ascii="仿宋_GB2312" w:eastAsia="仿宋_GB2312"/>
          <w:sz w:val="30"/>
          <w:szCs w:val="30"/>
        </w:rPr>
      </w:pPr>
      <w:r>
        <w:rPr>
          <w:rFonts w:hint="eastAsia" w:ascii="仿宋_GB2312" w:eastAsia="仿宋_GB2312"/>
          <w:sz w:val="30"/>
          <w:szCs w:val="30"/>
        </w:rPr>
        <w:t>各会员及其有关单位：</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时值改革开放40周年，伴随着铝加工行业的高速发展，2019广东铝加工技术（国际）研讨会迈向十周年的里程碑。2010年至今历经九届磨砺的研讨会，每年的规模和影响力都在不断刷新纪录，成为享誉全国的大型铝加工行业盛会。不忘初心，研讨会始终忠于推动铝加工行业发展的使命，激发行业开放、创新的活力。</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 xml:space="preserve">在新时代旗帜下，铝工业如何应对产能结构性过剩、环保约束增强、经营成本上升、国际贸易摩擦不断等挑战？企业如何向绿色环保、智能化、自动化等方面靠拢？在经济下行压力下企业如何抓机遇抢发展？ </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广东铝加工技术（国际）研讨会将以十周年为契机，踏上新征途，谱写新篇章，共谋新发展，实现新跨越。届时，政府领导、招商团、协会领导、行业专家、铝加工上下游企业欢聚一堂，十多个覆盖铝加工产业各领域的技术专场轮番上场，铝加工产业链名企新技术、新工艺、新产品的独家展示，优秀论文等技术成果的发布表彰，智能、便利的参会体验，开放、共融的互动交流，与您探讨行业高质量发展的良策，势必为您呈献一场全面多元化的铝加工行业璀璨盛宴。</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2019，广东省铝加工专业委员会将继续坚持为铝加工同行提供更专业细致、贴心周到的服务，更高水平、高层次的交流平台，让铝加工行业上、下游相关企业手牵手，全力推动行业的改革创新与转型升级！ 2019年11月9日，第十届广东铝加工技术（国际）研讨会将于广东南海盛大举行！思想碰撞迸发出智慧火花，我们诚挚向社会各界发出邀请，向海内外铝加工产业链的专家、同行发出邀请，期盼您的拨冗出席，共同踏上铝加工行业更辉煌的旅途！</w:t>
      </w:r>
    </w:p>
    <w:bookmarkEnd w:id="0"/>
    <w:p>
      <w:pPr>
        <w:spacing w:line="520" w:lineRule="exact"/>
        <w:ind w:firstLine="560" w:firstLineChars="200"/>
        <w:rPr>
          <w:rFonts w:ascii="仿宋_GB2312" w:eastAsia="仿宋_GB2312"/>
          <w:sz w:val="28"/>
          <w:szCs w:val="28"/>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现将大会的有关事项通知如下:</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一、会议时间及地点</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会议时间：</w:t>
      </w: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年11月9日  0</w:t>
      </w: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0-17:30</w:t>
      </w:r>
    </w:p>
    <w:p>
      <w:pPr>
        <w:spacing w:line="520" w:lineRule="exact"/>
        <w:ind w:firstLine="562" w:firstLineChars="200"/>
        <w:rPr>
          <w:rFonts w:ascii="仿宋_GB2312" w:eastAsia="仿宋_GB2312"/>
          <w:sz w:val="28"/>
          <w:szCs w:val="28"/>
        </w:rPr>
      </w:pPr>
      <w:r>
        <w:rPr>
          <w:rFonts w:hint="eastAsia" w:ascii="仿宋_GB2312" w:eastAsia="仿宋_GB2312"/>
          <w:b/>
          <w:sz w:val="28"/>
          <w:szCs w:val="28"/>
        </w:rPr>
        <w:t>签到时间：</w:t>
      </w: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年11月8日  14:00-20:00</w:t>
      </w:r>
    </w:p>
    <w:p>
      <w:pPr>
        <w:spacing w:line="520" w:lineRule="exact"/>
        <w:ind w:firstLine="1960" w:firstLineChars="700"/>
        <w:rPr>
          <w:rFonts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年11月9日  08:00-0</w:t>
      </w: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0</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会议地点：广东嘉思高酒店</w:t>
      </w:r>
    </w:p>
    <w:p>
      <w:pPr>
        <w:spacing w:line="520" w:lineRule="exact"/>
        <w:ind w:firstLine="562" w:firstLineChars="200"/>
        <w:rPr>
          <w:rFonts w:ascii="仿宋_GB2312" w:eastAsia="仿宋_GB2312"/>
          <w:bCs/>
          <w:sz w:val="28"/>
          <w:szCs w:val="28"/>
        </w:rPr>
      </w:pPr>
      <w:r>
        <w:rPr>
          <w:rFonts w:hint="eastAsia" w:ascii="仿宋_GB2312" w:eastAsia="仿宋_GB2312"/>
          <w:b/>
          <w:bCs/>
          <w:sz w:val="28"/>
          <w:szCs w:val="28"/>
        </w:rPr>
        <w:t>酒店地址</w:t>
      </w:r>
      <w:r>
        <w:rPr>
          <w:rFonts w:hint="eastAsia" w:ascii="仿宋_GB2312" w:eastAsia="仿宋_GB2312"/>
          <w:b/>
          <w:sz w:val="28"/>
          <w:szCs w:val="28"/>
        </w:rPr>
        <w:t>：</w:t>
      </w:r>
      <w:r>
        <w:rPr>
          <w:rFonts w:hint="eastAsia" w:ascii="仿宋_GB2312" w:eastAsia="仿宋_GB2312"/>
          <w:bCs/>
          <w:sz w:val="28"/>
          <w:szCs w:val="28"/>
        </w:rPr>
        <w:t>广东·南海·大沥·桂丹路乐安路段（即中南农贸交易中心旁）</w:t>
      </w:r>
    </w:p>
    <w:p>
      <w:pPr>
        <w:spacing w:line="520" w:lineRule="exact"/>
        <w:ind w:firstLine="562" w:firstLineChars="200"/>
        <w:rPr>
          <w:rFonts w:ascii="仿宋_GB2312" w:hAnsi="仿宋" w:eastAsia="仿宋_GB2312"/>
          <w:b/>
          <w:color w:val="FF0000"/>
          <w:sz w:val="28"/>
          <w:szCs w:val="28"/>
        </w:rPr>
      </w:pPr>
      <w:r>
        <w:rPr>
          <w:rFonts w:hint="eastAsia" w:ascii="仿宋_GB2312" w:eastAsia="仿宋_GB2312"/>
          <w:b/>
          <w:sz w:val="28"/>
          <w:szCs w:val="28"/>
        </w:rPr>
        <w:t>二、会议组织</w:t>
      </w:r>
    </w:p>
    <w:tbl>
      <w:tblPr>
        <w:tblStyle w:val="9"/>
        <w:tblW w:w="9061"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5"/>
        <w:gridCol w:w="706"/>
        <w:gridCol w:w="993"/>
        <w:gridCol w:w="5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1525" w:type="dxa"/>
            <w:vAlign w:val="center"/>
          </w:tcPr>
          <w:p>
            <w:pPr>
              <w:rPr>
                <w:rFonts w:ascii="仿宋_GB2312" w:eastAsia="仿宋_GB2312"/>
                <w:b/>
                <w:sz w:val="28"/>
                <w:szCs w:val="28"/>
              </w:rPr>
            </w:pPr>
            <w:r>
              <w:rPr>
                <w:rFonts w:hint="eastAsia" w:ascii="仿宋_GB2312" w:eastAsia="仿宋_GB2312"/>
                <w:b/>
                <w:bCs/>
                <w:sz w:val="28"/>
                <w:szCs w:val="28"/>
              </w:rPr>
              <w:t>主办单位：</w:t>
            </w:r>
          </w:p>
        </w:tc>
        <w:tc>
          <w:tcPr>
            <w:tcW w:w="1699" w:type="dxa"/>
            <w:gridSpan w:val="2"/>
            <w:vAlign w:val="center"/>
          </w:tcPr>
          <w:p>
            <w:pPr>
              <w:jc w:val="center"/>
              <w:rPr>
                <w:rFonts w:ascii="仿宋_GB2312" w:eastAsia="仿宋_GB2312"/>
                <w:b/>
                <w:sz w:val="28"/>
                <w:szCs w:val="28"/>
              </w:rPr>
            </w:pPr>
            <w:r>
              <w:rPr>
                <w:rFonts w:hint="eastAsia" w:ascii="仿宋_GB2312" w:eastAsia="仿宋_GB2312"/>
                <w:b/>
                <w:bCs/>
                <w:sz w:val="28"/>
                <w:szCs w:val="28"/>
              </w:rPr>
              <w:drawing>
                <wp:inline distT="0" distB="0" distL="0" distR="0">
                  <wp:extent cx="815340" cy="257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5340" cy="257175"/>
                          </a:xfrm>
                          <a:prstGeom prst="rect">
                            <a:avLst/>
                          </a:prstGeom>
                          <a:noFill/>
                          <a:ln>
                            <a:noFill/>
                          </a:ln>
                        </pic:spPr>
                      </pic:pic>
                    </a:graphicData>
                  </a:graphic>
                </wp:inline>
              </w:drawing>
            </w:r>
          </w:p>
        </w:tc>
        <w:tc>
          <w:tcPr>
            <w:tcW w:w="5837" w:type="dxa"/>
            <w:vAlign w:val="center"/>
          </w:tcPr>
          <w:p>
            <w:pPr>
              <w:ind w:firstLine="280" w:firstLineChars="100"/>
              <w:rPr>
                <w:rFonts w:ascii="仿宋_GB2312" w:eastAsia="仿宋_GB2312"/>
                <w:b/>
                <w:sz w:val="28"/>
                <w:szCs w:val="28"/>
              </w:rPr>
            </w:pPr>
            <w:r>
              <w:rPr>
                <w:rFonts w:hint="eastAsia" w:ascii="仿宋_GB2312" w:eastAsia="仿宋_GB2312"/>
                <w:bCs/>
                <w:sz w:val="28"/>
                <w:szCs w:val="28"/>
              </w:rPr>
              <w:t>广东省有色金属学会铝加工专业委员会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9" w:hRule="atLeast"/>
        </w:trPr>
        <w:tc>
          <w:tcPr>
            <w:tcW w:w="1525" w:type="dxa"/>
            <w:vAlign w:val="center"/>
          </w:tcPr>
          <w:p>
            <w:pPr>
              <w:rPr>
                <w:rFonts w:ascii="仿宋_GB2312" w:eastAsia="仿宋_GB2312"/>
                <w:b/>
                <w:sz w:val="28"/>
                <w:szCs w:val="28"/>
              </w:rPr>
            </w:pPr>
            <w:r>
              <w:rPr>
                <w:rFonts w:hint="eastAsia" w:ascii="仿宋_GB2312" w:eastAsia="仿宋_GB2312"/>
                <w:b/>
                <w:bCs/>
                <w:sz w:val="28"/>
                <w:szCs w:val="28"/>
              </w:rPr>
              <w:t>承办单位：</w:t>
            </w:r>
          </w:p>
        </w:tc>
        <w:tc>
          <w:tcPr>
            <w:tcW w:w="1699" w:type="dxa"/>
            <w:gridSpan w:val="2"/>
            <w:vAlign w:val="center"/>
          </w:tcPr>
          <w:p>
            <w:pPr>
              <w:jc w:val="center"/>
              <w:rPr>
                <w:rFonts w:ascii="仿宋_GB2312" w:eastAsia="仿宋_GB2312"/>
                <w:b/>
                <w:sz w:val="28"/>
                <w:szCs w:val="28"/>
              </w:rPr>
            </w:pPr>
            <w:r>
              <w:rPr>
                <w:rFonts w:hint="eastAsia" w:ascii="仿宋_GB2312" w:eastAsia="仿宋_GB2312"/>
                <w:b/>
                <w:bCs/>
                <w:sz w:val="28"/>
                <w:szCs w:val="28"/>
              </w:rPr>
              <w:drawing>
                <wp:inline distT="0" distB="0" distL="0" distR="0">
                  <wp:extent cx="408940" cy="4133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940" cy="413385"/>
                          </a:xfrm>
                          <a:prstGeom prst="rect">
                            <a:avLst/>
                          </a:prstGeom>
                        </pic:spPr>
                      </pic:pic>
                    </a:graphicData>
                  </a:graphic>
                </wp:inline>
              </w:drawing>
            </w:r>
          </w:p>
        </w:tc>
        <w:tc>
          <w:tcPr>
            <w:tcW w:w="5837" w:type="dxa"/>
            <w:vAlign w:val="center"/>
          </w:tcPr>
          <w:p>
            <w:pPr>
              <w:ind w:firstLine="280" w:firstLineChars="100"/>
              <w:rPr>
                <w:rFonts w:ascii="仿宋_GB2312" w:eastAsia="仿宋_GB2312"/>
                <w:b/>
                <w:sz w:val="28"/>
                <w:szCs w:val="28"/>
              </w:rPr>
            </w:pPr>
            <w:r>
              <w:rPr>
                <w:rFonts w:hint="eastAsia" w:ascii="仿宋_GB2312" w:eastAsia="仿宋_GB2312"/>
                <w:bCs/>
                <w:sz w:val="28"/>
                <w:szCs w:val="28"/>
              </w:rPr>
              <w:t>佛山市南海区铝型材行业协会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trPr>
        <w:tc>
          <w:tcPr>
            <w:tcW w:w="1525" w:type="dxa"/>
          </w:tcPr>
          <w:p>
            <w:pPr>
              <w:rPr>
                <w:rFonts w:ascii="仿宋_GB2312" w:eastAsia="仿宋_GB2312"/>
                <w:b/>
                <w:sz w:val="28"/>
                <w:szCs w:val="28"/>
              </w:rPr>
            </w:pPr>
          </w:p>
        </w:tc>
        <w:tc>
          <w:tcPr>
            <w:tcW w:w="1699" w:type="dxa"/>
            <w:gridSpan w:val="2"/>
            <w:vAlign w:val="center"/>
          </w:tcPr>
          <w:p>
            <w:pPr>
              <w:jc w:val="center"/>
              <w:rPr>
                <w:rFonts w:ascii="仿宋_GB2312" w:eastAsia="仿宋_GB2312"/>
                <w:b/>
                <w:sz w:val="28"/>
                <w:szCs w:val="28"/>
              </w:rPr>
            </w:pPr>
            <w:r>
              <w:rPr>
                <w:rFonts w:hint="eastAsia" w:ascii="仿宋_GB2312" w:eastAsia="仿宋_GB2312"/>
                <w:b/>
                <w:bCs/>
                <w:sz w:val="28"/>
                <w:szCs w:val="28"/>
              </w:rPr>
              <w:drawing>
                <wp:inline distT="0" distB="0" distL="0" distR="0">
                  <wp:extent cx="370840" cy="413385"/>
                  <wp:effectExtent l="0" t="0" r="0" b="0"/>
                  <wp:docPr id="9" name="图片 1" descr="C:\Users\Administrator\Desktop\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Administrator\Desktop\logo_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70564" cy="413468"/>
                          </a:xfrm>
                          <a:prstGeom prst="rect">
                            <a:avLst/>
                          </a:prstGeom>
                          <a:noFill/>
                          <a:ln w="9525">
                            <a:noFill/>
                            <a:miter lim="800000"/>
                            <a:headEnd/>
                            <a:tailEnd/>
                          </a:ln>
                        </pic:spPr>
                      </pic:pic>
                    </a:graphicData>
                  </a:graphic>
                </wp:inline>
              </w:drawing>
            </w:r>
          </w:p>
        </w:tc>
        <w:tc>
          <w:tcPr>
            <w:tcW w:w="5837" w:type="dxa"/>
            <w:vAlign w:val="center"/>
          </w:tcPr>
          <w:p>
            <w:pPr>
              <w:adjustRightInd w:val="0"/>
              <w:snapToGrid w:val="0"/>
              <w:ind w:firstLine="280" w:firstLineChars="100"/>
              <w:rPr>
                <w:rFonts w:ascii="仿宋_GB2312" w:eastAsia="仿宋_GB2312"/>
                <w:bCs/>
                <w:sz w:val="28"/>
                <w:szCs w:val="28"/>
              </w:rPr>
            </w:pPr>
            <w:r>
              <w:rPr>
                <w:rFonts w:hint="eastAsia" w:ascii="仿宋_GB2312" w:eastAsia="仿宋_GB2312"/>
                <w:bCs/>
                <w:sz w:val="28"/>
                <w:szCs w:val="28"/>
              </w:rPr>
              <w:t>广东南海鹏博资讯有限公司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trPr>
        <w:tc>
          <w:tcPr>
            <w:tcW w:w="1525" w:type="dxa"/>
            <w:vAlign w:val="center"/>
          </w:tcPr>
          <w:p>
            <w:pPr>
              <w:rPr>
                <w:rFonts w:ascii="仿宋_GB2312" w:eastAsia="仿宋_GB2312"/>
                <w:b/>
                <w:sz w:val="28"/>
                <w:szCs w:val="28"/>
              </w:rPr>
            </w:pPr>
            <w:r>
              <w:rPr>
                <w:rFonts w:hint="eastAsia" w:ascii="仿宋_GB2312" w:eastAsia="仿宋_GB2312"/>
                <w:b/>
                <w:bCs/>
                <w:sz w:val="28"/>
                <w:szCs w:val="28"/>
              </w:rPr>
              <w:t>支持单位：</w:t>
            </w:r>
          </w:p>
        </w:tc>
        <w:tc>
          <w:tcPr>
            <w:tcW w:w="1699" w:type="dxa"/>
            <w:gridSpan w:val="2"/>
            <w:vMerge w:val="restart"/>
            <w:vAlign w:val="center"/>
          </w:tcPr>
          <w:p>
            <w:pPr>
              <w:jc w:val="center"/>
              <w:rPr>
                <w:rFonts w:ascii="仿宋_GB2312" w:eastAsia="仿宋_GB2312"/>
                <w:b/>
                <w:sz w:val="28"/>
                <w:szCs w:val="28"/>
              </w:rPr>
            </w:pPr>
            <w:r>
              <w:rPr>
                <w:rFonts w:hint="eastAsia" w:ascii="仿宋_GB2312" w:eastAsia="仿宋_GB2312"/>
                <w:b/>
                <w:bCs/>
                <w:sz w:val="28"/>
                <w:szCs w:val="28"/>
              </w:rPr>
              <w:drawing>
                <wp:inline distT="0" distB="0" distL="0" distR="0">
                  <wp:extent cx="561340" cy="381635"/>
                  <wp:effectExtent l="0" t="0" r="0"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395" cy="381662"/>
                          </a:xfrm>
                          <a:prstGeom prst="rect">
                            <a:avLst/>
                          </a:prstGeom>
                        </pic:spPr>
                      </pic:pic>
                    </a:graphicData>
                  </a:graphic>
                </wp:inline>
              </w:drawing>
            </w:r>
          </w:p>
        </w:tc>
        <w:tc>
          <w:tcPr>
            <w:tcW w:w="5837" w:type="dxa"/>
            <w:vAlign w:val="center"/>
          </w:tcPr>
          <w:p>
            <w:pPr>
              <w:ind w:firstLine="280" w:firstLineChars="100"/>
              <w:rPr>
                <w:rFonts w:ascii="仿宋_GB2312" w:eastAsia="仿宋_GB2312"/>
                <w:b/>
                <w:sz w:val="28"/>
                <w:szCs w:val="28"/>
              </w:rPr>
            </w:pPr>
            <w:r>
              <w:rPr>
                <w:rFonts w:hint="eastAsia" w:ascii="仿宋_GB2312" w:eastAsia="仿宋_GB2312"/>
                <w:bCs/>
                <w:sz w:val="28"/>
                <w:szCs w:val="28"/>
              </w:rPr>
              <w:t>广东省有色金属学会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25" w:type="dxa"/>
          </w:tcPr>
          <w:p>
            <w:pPr>
              <w:rPr>
                <w:rFonts w:ascii="仿宋_GB2312" w:eastAsia="仿宋_GB2312"/>
                <w:b/>
                <w:sz w:val="28"/>
                <w:szCs w:val="28"/>
              </w:rPr>
            </w:pPr>
          </w:p>
        </w:tc>
        <w:tc>
          <w:tcPr>
            <w:tcW w:w="1699" w:type="dxa"/>
            <w:gridSpan w:val="2"/>
            <w:vMerge w:val="continue"/>
          </w:tcPr>
          <w:p>
            <w:pPr>
              <w:rPr>
                <w:rFonts w:ascii="仿宋_GB2312" w:eastAsia="仿宋_GB2312"/>
                <w:b/>
                <w:sz w:val="28"/>
                <w:szCs w:val="28"/>
              </w:rPr>
            </w:pPr>
          </w:p>
        </w:tc>
        <w:tc>
          <w:tcPr>
            <w:tcW w:w="5837" w:type="dxa"/>
          </w:tcPr>
          <w:p>
            <w:pPr>
              <w:ind w:firstLine="280" w:firstLineChars="100"/>
              <w:rPr>
                <w:rFonts w:ascii="仿宋_GB2312" w:eastAsia="仿宋_GB2312"/>
                <w:b/>
                <w:sz w:val="28"/>
                <w:szCs w:val="28"/>
              </w:rPr>
            </w:pPr>
            <w:r>
              <w:rPr>
                <w:rFonts w:hint="eastAsia" w:ascii="仿宋_GB2312" w:eastAsia="仿宋_GB2312"/>
                <w:bCs/>
                <w:sz w:val="28"/>
                <w:szCs w:val="28"/>
              </w:rPr>
              <w:t>广东省有色金属行业协会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1525" w:type="dxa"/>
            <w:vAlign w:val="center"/>
          </w:tcPr>
          <w:p>
            <w:pPr>
              <w:rPr>
                <w:rFonts w:ascii="仿宋_GB2312" w:eastAsia="仿宋_GB2312"/>
                <w:b/>
                <w:sz w:val="28"/>
                <w:szCs w:val="28"/>
              </w:rPr>
            </w:pPr>
            <w:r>
              <w:rPr>
                <w:rFonts w:hint="eastAsia" w:ascii="仿宋_GB2312" w:eastAsia="仿宋_GB2312"/>
                <w:b/>
                <w:sz w:val="28"/>
                <w:szCs w:val="28"/>
              </w:rPr>
              <w:t>支持媒体：</w:t>
            </w:r>
          </w:p>
        </w:tc>
        <w:tc>
          <w:tcPr>
            <w:tcW w:w="1699" w:type="dxa"/>
            <w:gridSpan w:val="2"/>
            <w:vAlign w:val="center"/>
          </w:tcPr>
          <w:p>
            <w:pPr>
              <w:jc w:val="center"/>
              <w:rPr>
                <w:rFonts w:ascii="仿宋_GB2312" w:eastAsia="仿宋_GB2312"/>
                <w:b/>
                <w:sz w:val="28"/>
                <w:szCs w:val="28"/>
              </w:rPr>
            </w:pPr>
            <w:r>
              <w:rPr>
                <w:rFonts w:hint="eastAsia" w:ascii="仿宋_GB2312" w:eastAsia="仿宋_GB2312"/>
                <w:b/>
                <w:sz w:val="28"/>
                <w:szCs w:val="28"/>
              </w:rPr>
              <w:drawing>
                <wp:inline distT="0" distB="0" distL="0" distR="0">
                  <wp:extent cx="918845" cy="304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835" cy="310543"/>
                          </a:xfrm>
                          <a:prstGeom prst="rect">
                            <a:avLst/>
                          </a:prstGeom>
                          <a:noFill/>
                          <a:ln>
                            <a:noFill/>
                          </a:ln>
                        </pic:spPr>
                      </pic:pic>
                    </a:graphicData>
                  </a:graphic>
                </wp:inline>
              </w:drawing>
            </w:r>
          </w:p>
        </w:tc>
        <w:tc>
          <w:tcPr>
            <w:tcW w:w="5837" w:type="dxa"/>
            <w:vAlign w:val="center"/>
          </w:tcPr>
          <w:p>
            <w:pPr>
              <w:ind w:firstLine="280" w:firstLineChars="100"/>
              <w:rPr>
                <w:rFonts w:ascii="仿宋_GB2312" w:eastAsia="仿宋_GB2312"/>
                <w:b/>
                <w:color w:val="000000" w:themeColor="text1"/>
                <w:sz w:val="28"/>
                <w:szCs w:val="28"/>
              </w:rPr>
            </w:pPr>
            <w:r>
              <w:rPr>
                <w:rFonts w:hint="eastAsia" w:ascii="仿宋_GB2312" w:eastAsia="仿宋_GB2312"/>
                <w:color w:val="000000" w:themeColor="text1"/>
                <w:sz w:val="28"/>
                <w:szCs w:val="28"/>
              </w:rPr>
              <w:t>www.albiz.cn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trPr>
        <w:tc>
          <w:tcPr>
            <w:tcW w:w="1525" w:type="dxa"/>
            <w:vAlign w:val="center"/>
          </w:tcPr>
          <w:p>
            <w:pPr>
              <w:rPr>
                <w:rFonts w:ascii="仿宋_GB2312" w:eastAsia="仿宋_GB2312"/>
                <w:b/>
                <w:sz w:val="28"/>
                <w:szCs w:val="28"/>
              </w:rPr>
            </w:pPr>
          </w:p>
        </w:tc>
        <w:tc>
          <w:tcPr>
            <w:tcW w:w="1699" w:type="dxa"/>
            <w:gridSpan w:val="2"/>
            <w:vAlign w:val="center"/>
          </w:tcPr>
          <w:p>
            <w:pPr>
              <w:jc w:val="center"/>
              <w:rPr>
                <w:rFonts w:ascii="仿宋_GB2312" w:eastAsia="仿宋_GB2312"/>
                <w:b/>
                <w:sz w:val="28"/>
                <w:szCs w:val="28"/>
              </w:rPr>
            </w:pPr>
            <w:r>
              <w:rPr>
                <w:rFonts w:eastAsia="Arial Unicode MS"/>
                <w:b/>
                <w:sz w:val="24"/>
              </w:rPr>
              <w:drawing>
                <wp:inline distT="0" distB="0" distL="0" distR="0">
                  <wp:extent cx="704850" cy="600075"/>
                  <wp:effectExtent l="0" t="0" r="0" b="9525"/>
                  <wp:docPr id="6" name="图片 6"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b="19264"/>
                          <a:stretch>
                            <a:fillRect/>
                          </a:stretch>
                        </pic:blipFill>
                        <pic:spPr>
                          <a:xfrm>
                            <a:off x="0" y="0"/>
                            <a:ext cx="704850" cy="600075"/>
                          </a:xfrm>
                          <a:prstGeom prst="rect">
                            <a:avLst/>
                          </a:prstGeom>
                          <a:noFill/>
                          <a:ln w="9525">
                            <a:noFill/>
                            <a:miter lim="800000"/>
                            <a:headEnd/>
                            <a:tailEnd/>
                          </a:ln>
                        </pic:spPr>
                      </pic:pic>
                    </a:graphicData>
                  </a:graphic>
                </wp:inline>
              </w:drawing>
            </w:r>
          </w:p>
        </w:tc>
        <w:tc>
          <w:tcPr>
            <w:tcW w:w="5837" w:type="dxa"/>
            <w:vAlign w:val="center"/>
          </w:tcPr>
          <w:p>
            <w:pPr>
              <w:rPr>
                <w:rFonts w:ascii="仿宋_GB2312" w:eastAsia="仿宋_GB2312"/>
                <w:b/>
                <w:sz w:val="28"/>
                <w:szCs w:val="28"/>
              </w:rPr>
            </w:pPr>
            <w:r>
              <w:rPr>
                <w:rFonts w:hint="eastAsia" w:ascii="仿宋_GB2312" w:eastAsia="仿宋_GB2312"/>
                <w:color w:val="000000" w:themeColor="text1"/>
                <w:sz w:val="28"/>
                <w:szCs w:val="28"/>
              </w:rPr>
              <w:t>铝</w:t>
            </w:r>
            <w:r>
              <w:rPr>
                <w:rFonts w:ascii="仿宋_GB2312" w:eastAsia="仿宋_GB2312"/>
                <w:color w:val="000000" w:themeColor="text1"/>
                <w:sz w:val="28"/>
                <w:szCs w:val="28"/>
              </w:rPr>
              <w:t>加工微信al-processing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1" w:type="dxa"/>
            <w:gridSpan w:val="2"/>
            <w:vAlign w:val="center"/>
          </w:tcPr>
          <w:p>
            <w:pPr>
              <w:rPr>
                <w:rFonts w:ascii="仿宋_GB2312" w:eastAsia="仿宋_GB2312"/>
                <w:b/>
                <w:sz w:val="28"/>
                <w:szCs w:val="28"/>
              </w:rPr>
            </w:pPr>
            <w:r>
              <w:rPr>
                <w:rFonts w:hint="eastAsia" w:ascii="仿宋_GB2312" w:eastAsia="仿宋_GB2312"/>
                <w:b/>
                <w:sz w:val="28"/>
                <w:szCs w:val="28"/>
              </w:rPr>
              <w:t>会议指定会刊：</w:t>
            </w:r>
          </w:p>
        </w:tc>
        <w:tc>
          <w:tcPr>
            <w:tcW w:w="6830" w:type="dxa"/>
            <w:gridSpan w:val="2"/>
          </w:tcPr>
          <w:p>
            <w:pPr>
              <w:rPr>
                <w:rFonts w:ascii="仿宋_GB2312" w:eastAsia="仿宋_GB2312"/>
                <w:b/>
                <w:sz w:val="28"/>
                <w:szCs w:val="28"/>
              </w:rPr>
            </w:pPr>
            <w:r>
              <w:rPr>
                <w:rFonts w:ascii="仿宋_GB2312" w:eastAsia="仿宋_GB2312"/>
                <w:b/>
                <w:sz w:val="28"/>
                <w:szCs w:val="28"/>
              </w:rPr>
              <w:drawing>
                <wp:inline distT="0" distB="0" distL="0" distR="0">
                  <wp:extent cx="1797685" cy="36639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618" cy="366320"/>
                          </a:xfrm>
                          <a:prstGeom prst="rect">
                            <a:avLst/>
                          </a:prstGeom>
                        </pic:spPr>
                      </pic:pic>
                    </a:graphicData>
                  </a:graphic>
                </wp:inline>
              </w:drawing>
            </w:r>
          </w:p>
        </w:tc>
      </w:tr>
    </w:tbl>
    <w:p>
      <w:pPr>
        <w:spacing w:line="520" w:lineRule="exact"/>
        <w:rPr>
          <w:rFonts w:ascii="仿宋_GB2312" w:eastAsia="仿宋_GB2312"/>
          <w:b/>
          <w:sz w:val="28"/>
          <w:szCs w:val="28"/>
        </w:rPr>
      </w:pPr>
      <w:r>
        <w:rPr>
          <w:rFonts w:hint="eastAsia" w:ascii="仿宋_GB2312" w:eastAsia="仿宋_GB2312"/>
          <w:b/>
          <w:sz w:val="28"/>
          <w:szCs w:val="28"/>
        </w:rPr>
        <w:t xml:space="preserve">    三、主要内容</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邀请国家行业协会的领导进行政策解读；邀请国内外行业专家学者就新技术新工艺进行研讨；邀请资深一线工程技术人员对工艺技术、生产技能和生产管理方面的热点和难点问题进行交流学习，经验分享；参观行业的优秀企业，考察学习</w:t>
      </w:r>
      <w:bookmarkStart w:id="1" w:name="_GoBack"/>
      <w:r>
        <w:rPr>
          <w:rFonts w:hint="eastAsia" w:ascii="仿宋_GB2312" w:eastAsia="仿宋_GB2312"/>
          <w:sz w:val="28"/>
          <w:szCs w:val="28"/>
        </w:rPr>
        <w:t>；组织企业球类联谊活动</w:t>
      </w:r>
      <w:bookmarkEnd w:id="1"/>
      <w:r>
        <w:rPr>
          <w:rFonts w:hint="eastAsia" w:ascii="仿宋_GB2312" w:eastAsia="仿宋_GB2312"/>
          <w:sz w:val="28"/>
          <w:szCs w:val="28"/>
        </w:rPr>
        <w:t>。</w:t>
      </w:r>
    </w:p>
    <w:p>
      <w:pPr>
        <w:spacing w:line="520" w:lineRule="exact"/>
        <w:ind w:firstLine="585"/>
        <w:rPr>
          <w:rFonts w:ascii="仿宋_GB2312" w:eastAsia="仿宋_GB2312"/>
          <w:b/>
          <w:sz w:val="28"/>
          <w:szCs w:val="28"/>
        </w:rPr>
      </w:pPr>
      <w:r>
        <w:rPr>
          <w:rFonts w:hint="eastAsia" w:ascii="仿宋_GB2312" w:eastAsia="仿宋_GB2312"/>
          <w:b/>
          <w:sz w:val="28"/>
          <w:szCs w:val="28"/>
        </w:rPr>
        <w:t>四、其他事项</w:t>
      </w:r>
    </w:p>
    <w:p>
      <w:pPr>
        <w:spacing w:line="520" w:lineRule="exact"/>
        <w:ind w:firstLine="585"/>
        <w:rPr>
          <w:rFonts w:ascii="仿宋_GB2312" w:eastAsia="仿宋_GB2312"/>
          <w:b/>
          <w:sz w:val="28"/>
          <w:szCs w:val="28"/>
        </w:rPr>
      </w:pPr>
      <w:r>
        <w:rPr>
          <w:rFonts w:hint="eastAsia" w:ascii="仿宋_GB2312" w:eastAsia="仿宋_GB2312"/>
          <w:b/>
          <w:sz w:val="28"/>
          <w:szCs w:val="28"/>
        </w:rPr>
        <w:t>1、会议论文征集</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大会将汇编《201</w:t>
      </w:r>
      <w:r>
        <w:rPr>
          <w:rFonts w:ascii="仿宋_GB2312" w:eastAsia="仿宋_GB2312"/>
          <w:sz w:val="28"/>
          <w:szCs w:val="28"/>
        </w:rPr>
        <w:t>9</w:t>
      </w:r>
      <w:r>
        <w:rPr>
          <w:rFonts w:hint="eastAsia" w:ascii="仿宋_GB2312" w:eastAsia="仿宋_GB2312"/>
          <w:sz w:val="28"/>
          <w:szCs w:val="28"/>
        </w:rPr>
        <w:t>第十届广东铝加工技术（国际）研讨会论文集》。收编的论文由委员会推荐在《A铝型材专刊》（国际标准刊号：ISSN 2313-4879）上优先发表。论文的第一作者可免费获得《论文集》一本。同时，大会将评选出20篇优秀论文，与连续多年向大会撰稿的论文作者一起予以表彰。</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（1</w:t>
      </w:r>
      <w:r>
        <w:rPr>
          <w:rFonts w:ascii="仿宋_GB2312" w:eastAsia="仿宋_GB2312"/>
          <w:b/>
          <w:sz w:val="28"/>
          <w:szCs w:val="28"/>
        </w:rPr>
        <w:t>）</w:t>
      </w:r>
      <w:r>
        <w:rPr>
          <w:rFonts w:hint="eastAsia" w:ascii="仿宋_GB2312" w:eastAsia="仿宋_GB2312"/>
          <w:b/>
          <w:sz w:val="28"/>
          <w:szCs w:val="28"/>
        </w:rPr>
        <w:t>征文范围：</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①</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铝在建筑、船舶、汽车制造、轨道交通、航空航天、电子电器等高端产品领域的应用现状和发展方向；</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②</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铝在包装、桥梁、建筑门窗及室内装饰、家具用品等民生领域的应用现状和发展方向；</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③</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铝加工行业的新技术、新工艺和新设备技术探讨（含熔炼、挤压、轧制、压铸、包装、表面处理、模具制造、智能门窗及家居装饰等方面）；</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4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④</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铝加工节能减排、清洁生产及废物综合利用技术，如废气、废水的控制与治理，污泥的减量与高效利用，节能节水、绿色环保的先进工艺；</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5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⑤</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铝及铝合金新材料的开发及应用；</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6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⑥</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铝加工设备创新和相关辅助材料的技术创新与应用；</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7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⑦</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生产管理、ERP管理、行业共性问题的交流。</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（2</w:t>
      </w:r>
      <w:r>
        <w:rPr>
          <w:rFonts w:ascii="仿宋_GB2312" w:eastAsia="仿宋_GB2312"/>
          <w:b/>
          <w:sz w:val="28"/>
          <w:szCs w:val="28"/>
        </w:rPr>
        <w:t>）</w:t>
      </w:r>
      <w:r>
        <w:rPr>
          <w:rFonts w:hint="eastAsia" w:ascii="仿宋_GB2312" w:eastAsia="仿宋_GB2312"/>
          <w:b/>
          <w:sz w:val="28"/>
          <w:szCs w:val="28"/>
        </w:rPr>
        <w:t>论文要求:</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1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①</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论文用word排版，严禁抄袭、剽窃，文责自负。论文正文中出现的公司名称统一以某公司或xx公司代替；</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2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②</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论文内容要有实用性(对科研、生产有一定指导意义）、经济性（在降低成本、提高质量、增加品种、提高企业经济效益等方面有较大成效）及创新性（新见解、新发现，内容不重复性），综述性文章要有指导性；</w:t>
      </w:r>
    </w:p>
    <w:p>
      <w:pPr>
        <w:spacing w:line="520" w:lineRule="exact"/>
        <w:ind w:firstLine="560" w:firstLineChars="200"/>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hint="eastAsia" w:ascii="仿宋_GB2312" w:eastAsia="仿宋_GB2312"/>
          <w:sz w:val="28"/>
          <w:szCs w:val="28"/>
        </w:rPr>
        <w:instrText xml:space="preserve">= 3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hint="eastAsia" w:ascii="仿宋_GB2312" w:eastAsia="仿宋_GB2312"/>
          <w:sz w:val="28"/>
          <w:szCs w:val="28"/>
        </w:rPr>
        <w:t>③</w:t>
      </w:r>
      <w:r>
        <w:rPr>
          <w:rFonts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论文一般不超过5000字，并附有简要的中英文摘要及第一作者简介（含姓名、职务、职称、工作单位、通讯地址、联系电话、E-mail等）。</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征文截止时间:</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征文截止时间为201</w:t>
      </w:r>
      <w:r>
        <w:rPr>
          <w:rFonts w:ascii="仿宋_GB2312" w:eastAsia="仿宋_GB2312"/>
          <w:sz w:val="28"/>
          <w:szCs w:val="28"/>
        </w:rPr>
        <w:t>9</w:t>
      </w:r>
      <w:r>
        <w:rPr>
          <w:rFonts w:hint="eastAsia" w:ascii="仿宋_GB2312" w:eastAsia="仿宋_GB2312"/>
          <w:sz w:val="28"/>
          <w:szCs w:val="28"/>
        </w:rPr>
        <w:t>年9月15日。请于8月1</w:t>
      </w:r>
      <w:r>
        <w:rPr>
          <w:rFonts w:ascii="仿宋_GB2312" w:eastAsia="仿宋_GB2312"/>
          <w:sz w:val="28"/>
          <w:szCs w:val="28"/>
        </w:rPr>
        <w:t>5</w:t>
      </w:r>
      <w:r>
        <w:rPr>
          <w:rFonts w:hint="eastAsia" w:ascii="仿宋_GB2312" w:eastAsia="仿宋_GB2312"/>
          <w:sz w:val="28"/>
          <w:szCs w:val="28"/>
        </w:rPr>
        <w:t>日前将征文回执表E-mail至会务组，论文全文9月15日前E-mail至会务组。回执及征文请发至会务组E-mail:</w:t>
      </w:r>
      <w:r>
        <w:rPr>
          <w:rFonts w:hint="eastAsia" w:ascii="仿宋_GB2312" w:eastAsia="仿宋_GB2312"/>
          <w:b/>
          <w:color w:val="000000" w:themeColor="text1"/>
          <w:sz w:val="28"/>
          <w:szCs w:val="28"/>
        </w:rPr>
        <w:t>gdalpc</w:t>
      </w:r>
      <w:r>
        <w:rPr>
          <w:rFonts w:cs="Arial" w:asciiTheme="minorEastAsia" w:hAnsiTheme="minorEastAsia" w:eastAsiaTheme="minorEastAsia"/>
          <w:b/>
          <w:color w:val="000000" w:themeColor="text1"/>
          <w:sz w:val="28"/>
          <w:szCs w:val="28"/>
        </w:rPr>
        <w:t>@</w:t>
      </w:r>
      <w:r>
        <w:rPr>
          <w:rFonts w:hint="eastAsia" w:ascii="仿宋_GB2312" w:eastAsia="仿宋_GB2312"/>
          <w:b/>
          <w:color w:val="000000" w:themeColor="text1"/>
          <w:sz w:val="28"/>
          <w:szCs w:val="28"/>
        </w:rPr>
        <w:t>163.com</w:t>
      </w:r>
      <w:r>
        <w:rPr>
          <w:rFonts w:hint="eastAsia" w:ascii="仿宋_GB2312" w:eastAsia="仿宋_GB2312"/>
          <w:sz w:val="28"/>
          <w:szCs w:val="28"/>
        </w:rPr>
        <w:t>，邮件标题请注明“201</w:t>
      </w:r>
      <w:r>
        <w:rPr>
          <w:rFonts w:ascii="仿宋_GB2312" w:eastAsia="仿宋_GB2312"/>
          <w:sz w:val="28"/>
          <w:szCs w:val="28"/>
        </w:rPr>
        <w:t>9</w:t>
      </w:r>
      <w:r>
        <w:rPr>
          <w:rFonts w:hint="eastAsia" w:ascii="仿宋_GB2312" w:eastAsia="仿宋_GB2312"/>
          <w:sz w:val="28"/>
          <w:szCs w:val="28"/>
        </w:rPr>
        <w:t>征文+（公司名称）”字样。</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2、会议合作</w:t>
      </w:r>
    </w:p>
    <w:p>
      <w:pPr>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drawing>
          <wp:anchor distT="0" distB="0" distL="114300" distR="114300" simplePos="0" relativeHeight="251655168" behindDoc="0" locked="0" layoutInCell="1" allowOverlap="1">
            <wp:simplePos x="0" y="0"/>
            <wp:positionH relativeFrom="column">
              <wp:posOffset>1619250</wp:posOffset>
            </wp:positionH>
            <wp:positionV relativeFrom="paragraph">
              <wp:posOffset>615950</wp:posOffset>
            </wp:positionV>
            <wp:extent cx="374015" cy="419100"/>
            <wp:effectExtent l="0" t="0" r="6985" b="0"/>
            <wp:wrapNone/>
            <wp:docPr id="11" name="图片 1" descr="C:\Users\Administrator\Desktop\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strator\Desktop\logo_2015.png"/>
                    <pic:cNvPicPr>
                      <a:picLocks noChangeAspect="1" noChangeArrowheads="1"/>
                    </pic:cNvPicPr>
                  </pic:nvPicPr>
                  <pic:blipFill>
                    <a:blip r:embed="rId13" cstate="print"/>
                    <a:srcRect/>
                    <a:stretch>
                      <a:fillRect/>
                    </a:stretch>
                  </pic:blipFill>
                  <pic:spPr>
                    <a:xfrm>
                      <a:off x="0" y="0"/>
                      <a:ext cx="374015" cy="419100"/>
                    </a:xfrm>
                    <a:prstGeom prst="rect">
                      <a:avLst/>
                    </a:prstGeom>
                    <a:noFill/>
                    <a:ln w="9525">
                      <a:noFill/>
                      <a:miter lim="800000"/>
                      <a:headEnd/>
                      <a:tailEnd/>
                    </a:ln>
                  </pic:spPr>
                </pic:pic>
              </a:graphicData>
            </a:graphic>
          </wp:anchor>
        </w:drawing>
      </w:r>
      <w:r>
        <w:rPr>
          <w:rFonts w:hint="eastAsia" w:ascii="仿宋_GB2312" w:eastAsia="仿宋_GB2312"/>
          <w:sz w:val="28"/>
          <w:szCs w:val="28"/>
        </w:rPr>
        <w:t>大会为铝加工企业和有关单位开展宣传和推广提供有限的赞助服务项目，先报先得，欢迎垂询！</w:t>
      </w:r>
    </w:p>
    <w:p>
      <w:pPr>
        <w:snapToGrid w:val="0"/>
        <w:spacing w:line="360" w:lineRule="auto"/>
        <w:ind w:left="1509" w:leftChars="250" w:hanging="984" w:hangingChars="350"/>
        <w:rPr>
          <w:rFonts w:ascii="仿宋_GB2312" w:eastAsia="仿宋_GB2312"/>
          <w:sz w:val="28"/>
          <w:szCs w:val="28"/>
        </w:rPr>
      </w:pPr>
      <w:r>
        <w:rPr>
          <w:rFonts w:hint="eastAsia" w:ascii="仿宋_GB2312" w:eastAsia="仿宋_GB2312"/>
          <w:b/>
          <w:sz w:val="28"/>
          <w:szCs w:val="28"/>
        </w:rPr>
        <w:t>会议承办单位</w:t>
      </w:r>
      <w:r>
        <w:rPr>
          <w:rFonts w:hint="eastAsia" w:ascii="仿宋_GB2312" w:eastAsia="仿宋_GB2312"/>
          <w:sz w:val="28"/>
          <w:szCs w:val="28"/>
        </w:rPr>
        <w:t xml:space="preserve">：      广东南海鹏博资讯有限公司 </w:t>
      </w:r>
    </w:p>
    <w:p>
      <w:pPr>
        <w:spacing w:line="520" w:lineRule="exact"/>
        <w:ind w:firstLine="562" w:firstLineChars="200"/>
        <w:rPr>
          <w:rFonts w:ascii="仿宋_GB2312" w:eastAsia="仿宋_GB2312"/>
          <w:b/>
          <w:sz w:val="28"/>
          <w:szCs w:val="28"/>
        </w:rPr>
      </w:pPr>
      <w:r>
        <w:rPr>
          <w:rFonts w:hint="eastAsia" w:ascii="仿宋_GB2312" w:eastAsia="仿宋_GB2312"/>
          <w:b/>
          <w:sz w:val="28"/>
          <w:szCs w:val="28"/>
        </w:rPr>
        <w:t>3、会议报名</w:t>
      </w:r>
    </w:p>
    <w:p>
      <w:pPr>
        <w:spacing w:line="520" w:lineRule="exact"/>
        <w:ind w:firstLine="560" w:firstLineChars="200"/>
        <w:rPr>
          <w:rFonts w:ascii="仿宋_GB2312" w:eastAsia="仿宋_GB2312"/>
          <w:bCs/>
          <w:sz w:val="28"/>
          <w:szCs w:val="28"/>
        </w:rPr>
      </w:pPr>
      <w:r>
        <w:rPr>
          <w:rFonts w:hint="eastAsia" w:ascii="仿宋_GB2312" w:eastAsia="仿宋_GB2312"/>
          <w:bCs/>
          <w:sz w:val="28"/>
          <w:szCs w:val="28"/>
        </w:rPr>
        <w:t>会议免注册费，不向参会者收取会务费，住宿及交通费自理。</w:t>
      </w:r>
    </w:p>
    <w:p>
      <w:pPr>
        <w:spacing w:line="52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五、会务组联系方式</w:t>
      </w:r>
    </w:p>
    <w:p>
      <w:pPr>
        <w:spacing w:line="520" w:lineRule="exact"/>
        <w:ind w:firstLine="562" w:firstLineChars="200"/>
        <w:rPr>
          <w:rFonts w:ascii="仿宋_GB2312" w:eastAsia="仿宋_GB2312"/>
          <w:b/>
          <w:bCs/>
          <w:sz w:val="28"/>
          <w:szCs w:val="28"/>
        </w:rPr>
      </w:pPr>
      <w:r>
        <w:rPr>
          <w:rFonts w:hint="eastAsia" w:ascii="仿宋_GB2312" w:eastAsia="仿宋_GB2312"/>
          <w:b/>
          <w:bCs/>
          <w:sz w:val="28"/>
          <w:szCs w:val="28"/>
        </w:rPr>
        <w:drawing>
          <wp:anchor distT="0" distB="0" distL="114300" distR="114300" simplePos="0" relativeHeight="251657216" behindDoc="0" locked="0" layoutInCell="1" allowOverlap="1">
            <wp:simplePos x="0" y="0"/>
            <wp:positionH relativeFrom="column">
              <wp:posOffset>419735</wp:posOffset>
            </wp:positionH>
            <wp:positionV relativeFrom="paragraph">
              <wp:posOffset>75565</wp:posOffset>
            </wp:positionV>
            <wp:extent cx="782320" cy="249555"/>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2534" cy="249381"/>
                    </a:xfrm>
                    <a:prstGeom prst="rect">
                      <a:avLst/>
                    </a:prstGeom>
                    <a:noFill/>
                    <a:ln>
                      <a:noFill/>
                    </a:ln>
                  </pic:spPr>
                </pic:pic>
              </a:graphicData>
            </a:graphic>
          </wp:anchor>
        </w:drawing>
      </w:r>
      <w:r>
        <w:rPr>
          <w:rFonts w:hint="eastAsia" w:ascii="仿宋_GB2312" w:eastAsia="仿宋_GB2312"/>
          <w:b/>
          <w:bCs/>
          <w:sz w:val="28"/>
          <w:szCs w:val="28"/>
        </w:rPr>
        <w:t xml:space="preserve">          广东省有色金属学会铝加工专业委员会秘书处</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联系人：邝翠兰、冯日明</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手  机：</w:t>
      </w:r>
      <w:r>
        <w:rPr>
          <w:rFonts w:ascii="仿宋_GB2312" w:eastAsia="仿宋_GB2312"/>
          <w:sz w:val="28"/>
          <w:szCs w:val="28"/>
        </w:rPr>
        <w:t>13794024702</w:t>
      </w:r>
      <w:r>
        <w:rPr>
          <w:rFonts w:hint="eastAsia" w:ascii="仿宋_GB2312" w:eastAsia="仿宋_GB2312"/>
          <w:sz w:val="28"/>
          <w:szCs w:val="28"/>
        </w:rPr>
        <w:t>、18929910321</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电　话：0757-83689928</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传　真：0757-83689968</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邮  箱：gdalpc@163.com</w:t>
      </w:r>
    </w:p>
    <w:p>
      <w:pPr>
        <w:spacing w:line="520" w:lineRule="exact"/>
        <w:ind w:firstLine="560" w:firstLineChars="200"/>
        <w:rPr>
          <w:rFonts w:ascii="仿宋_GB2312" w:eastAsia="仿宋_GB2312"/>
          <w:spacing w:val="-10"/>
          <w:sz w:val="28"/>
          <w:szCs w:val="28"/>
        </w:rPr>
      </w:pPr>
      <w:r>
        <w:rPr>
          <w:rFonts w:hint="eastAsia" w:ascii="仿宋_GB2312" w:eastAsia="仿宋_GB2312"/>
          <w:sz w:val="28"/>
          <w:szCs w:val="28"/>
        </w:rPr>
        <w:t>地　址：</w:t>
      </w:r>
      <w:r>
        <w:rPr>
          <w:rFonts w:hint="eastAsia" w:ascii="仿宋_GB2312" w:eastAsia="仿宋_GB2312"/>
          <w:spacing w:val="-10"/>
          <w:sz w:val="28"/>
          <w:szCs w:val="28"/>
        </w:rPr>
        <w:t>佛山市南海区大沥镇桂和路2号广东有色金属技术创新中心二楼</w:t>
      </w:r>
    </w:p>
    <w:p>
      <w:pPr>
        <w:spacing w:line="276" w:lineRule="auto"/>
        <w:ind w:firstLine="562" w:firstLineChars="200"/>
        <w:rPr>
          <w:rFonts w:ascii="仿宋_GB2312" w:eastAsia="仿宋_GB2312"/>
          <w:b/>
          <w:sz w:val="28"/>
          <w:szCs w:val="28"/>
        </w:rPr>
      </w:pPr>
      <w:r>
        <w:rPr>
          <w:rFonts w:hint="eastAsia" w:ascii="仿宋_GB2312" w:eastAsia="仿宋_GB2312"/>
          <w:b/>
          <w:sz w:val="28"/>
          <w:szCs w:val="28"/>
        </w:rPr>
        <w:t>会议合作</w:t>
      </w:r>
      <w:r>
        <w:rPr>
          <w:rFonts w:hint="eastAsia" w:ascii="仿宋_GB2312" w:eastAsia="仿宋_GB2312"/>
          <w:b/>
          <w:sz w:val="28"/>
          <w:szCs w:val="28"/>
        </w:rPr>
        <w:drawing>
          <wp:anchor distT="0" distB="0" distL="114300" distR="114300" simplePos="0" relativeHeight="251656192" behindDoc="0" locked="0" layoutInCell="1" allowOverlap="1">
            <wp:simplePos x="0" y="0"/>
            <wp:positionH relativeFrom="column">
              <wp:posOffset>2171700</wp:posOffset>
            </wp:positionH>
            <wp:positionV relativeFrom="paragraph">
              <wp:posOffset>38735</wp:posOffset>
            </wp:positionV>
            <wp:extent cx="371475" cy="419100"/>
            <wp:effectExtent l="19050" t="0" r="9525" b="0"/>
            <wp:wrapNone/>
            <wp:docPr id="12" name="图片 1" descr="C:\Users\Administrator\Desktop\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Administrator\Desktop\logo_2015.png"/>
                    <pic:cNvPicPr>
                      <a:picLocks noChangeAspect="1" noChangeArrowheads="1"/>
                    </pic:cNvPicPr>
                  </pic:nvPicPr>
                  <pic:blipFill>
                    <a:blip r:embed="rId13" cstate="print"/>
                    <a:srcRect/>
                    <a:stretch>
                      <a:fillRect/>
                    </a:stretch>
                  </pic:blipFill>
                  <pic:spPr>
                    <a:xfrm>
                      <a:off x="0" y="0"/>
                      <a:ext cx="371475" cy="419100"/>
                    </a:xfrm>
                    <a:prstGeom prst="rect">
                      <a:avLst/>
                    </a:prstGeom>
                    <a:noFill/>
                    <a:ln w="9525">
                      <a:noFill/>
                      <a:miter lim="800000"/>
                      <a:headEnd/>
                      <a:tailEnd/>
                    </a:ln>
                  </pic:spPr>
                </pic:pic>
              </a:graphicData>
            </a:graphic>
          </wp:anchor>
        </w:drawing>
      </w:r>
      <w:r>
        <w:rPr>
          <w:rFonts w:hint="eastAsia" w:ascii="仿宋_GB2312" w:eastAsia="仿宋_GB2312"/>
          <w:b/>
          <w:sz w:val="28"/>
          <w:szCs w:val="28"/>
        </w:rPr>
        <w:t>、报名参会：      广东南海鹏博资讯有限公司</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全国服务热线：4008-602-168</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联系人：邓丽碧、吴楚倩</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手  机：18934377070、18925989107</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电　话：0757-81188070-803、8</w:t>
      </w:r>
      <w:r>
        <w:rPr>
          <w:rFonts w:ascii="仿宋_GB2312" w:eastAsia="仿宋_GB2312"/>
          <w:sz w:val="28"/>
          <w:szCs w:val="28"/>
        </w:rPr>
        <w:t>00</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传　真：0757-81188071</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地　址：佛山市南海区大沥镇岭南路70号铝协大厦</w:t>
      </w:r>
      <w:r>
        <w:rPr>
          <w:rFonts w:ascii="仿宋_GB2312" w:eastAsia="仿宋_GB2312"/>
          <w:sz w:val="28"/>
          <w:szCs w:val="28"/>
        </w:rPr>
        <w:t>9</w:t>
      </w:r>
      <w:r>
        <w:rPr>
          <w:rFonts w:hint="eastAsia" w:ascii="仿宋_GB2312" w:eastAsia="仿宋_GB2312"/>
          <w:sz w:val="28"/>
          <w:szCs w:val="28"/>
        </w:rPr>
        <w:t>楼902</w:t>
      </w:r>
    </w:p>
    <w:p>
      <w:pPr>
        <w:spacing w:line="520" w:lineRule="exact"/>
        <w:ind w:firstLine="520" w:firstLineChars="200"/>
        <w:rPr>
          <w:rFonts w:ascii="仿宋_GB2312" w:eastAsia="仿宋_GB2312"/>
          <w:color w:val="FF0000"/>
          <w:spacing w:val="-10"/>
          <w:sz w:val="28"/>
          <w:szCs w:val="28"/>
        </w:rPr>
      </w:pPr>
    </w:p>
    <w:p>
      <w:pPr>
        <w:spacing w:line="520" w:lineRule="exact"/>
        <w:rPr>
          <w:rFonts w:ascii="仿宋_GB2312" w:eastAsia="仿宋_GB2312"/>
          <w:sz w:val="28"/>
          <w:szCs w:val="28"/>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附件：1.参会注册、酒店预订</w:t>
      </w:r>
    </w:p>
    <w:p>
      <w:pPr>
        <w:spacing w:line="520" w:lineRule="exact"/>
        <w:ind w:firstLine="1400" w:firstLineChars="500"/>
        <w:rPr>
          <w:rFonts w:ascii="仿宋_GB2312" w:eastAsia="仿宋_GB2312"/>
          <w:sz w:val="28"/>
          <w:szCs w:val="28"/>
        </w:rPr>
      </w:pPr>
      <w:r>
        <w:rPr>
          <w:rFonts w:hint="eastAsia" w:ascii="仿宋_GB2312" w:eastAsia="仿宋_GB2312"/>
          <w:sz w:val="28"/>
          <w:szCs w:val="28"/>
        </w:rPr>
        <w:t>2.征文回执</w:t>
      </w:r>
    </w:p>
    <w:p>
      <w:pPr>
        <w:spacing w:line="520" w:lineRule="exact"/>
        <w:ind w:firstLine="1400" w:firstLineChars="500"/>
        <w:rPr>
          <w:rFonts w:ascii="仿宋_GB2312" w:eastAsia="仿宋_GB2312"/>
          <w:sz w:val="28"/>
          <w:szCs w:val="28"/>
        </w:rPr>
      </w:pPr>
      <w:r>
        <w:rPr>
          <w:rFonts w:hint="eastAsia" w:ascii="仿宋_GB2312" w:eastAsia="仿宋_GB2312"/>
          <w:sz w:val="28"/>
          <w:szCs w:val="28"/>
        </w:rPr>
        <w:t>3.会议议程</w:t>
      </w:r>
    </w:p>
    <w:p>
      <w:pPr>
        <w:spacing w:line="520" w:lineRule="exact"/>
        <w:ind w:right="1680"/>
        <w:rPr>
          <w:rFonts w:ascii="仿宋_GB2312" w:eastAsia="仿宋_GB2312"/>
          <w:sz w:val="28"/>
          <w:szCs w:val="28"/>
        </w:rPr>
      </w:pPr>
    </w:p>
    <w:p>
      <w:pPr>
        <w:spacing w:line="520" w:lineRule="exact"/>
        <w:ind w:right="560"/>
        <w:jc w:val="right"/>
        <w:rPr>
          <w:rFonts w:ascii="仿宋_GB2312" w:eastAsia="仿宋_GB2312"/>
          <w:sz w:val="28"/>
          <w:szCs w:val="28"/>
        </w:rPr>
      </w:pPr>
    </w:p>
    <w:p>
      <w:pPr>
        <w:spacing w:line="520" w:lineRule="exact"/>
        <w:ind w:right="560"/>
        <w:jc w:val="right"/>
        <w:rPr>
          <w:rFonts w:ascii="仿宋_GB2312" w:eastAsia="仿宋_GB2312"/>
          <w:sz w:val="28"/>
          <w:szCs w:val="28"/>
        </w:rPr>
      </w:pPr>
    </w:p>
    <w:p>
      <w:pPr>
        <w:spacing w:line="520" w:lineRule="exact"/>
        <w:ind w:right="560"/>
        <w:jc w:val="right"/>
        <w:rPr>
          <w:rFonts w:ascii="仿宋_GB2312" w:eastAsia="仿宋_GB2312"/>
          <w:sz w:val="28"/>
          <w:szCs w:val="28"/>
        </w:rPr>
      </w:pPr>
    </w:p>
    <w:p>
      <w:pPr>
        <w:spacing w:line="520" w:lineRule="exact"/>
        <w:jc w:val="right"/>
        <w:rPr>
          <w:rFonts w:ascii="仿宋_GB2312" w:eastAsia="仿宋_GB2312"/>
          <w:sz w:val="28"/>
          <w:szCs w:val="28"/>
        </w:rPr>
      </w:pPr>
      <w:r>
        <w:rPr>
          <w:rFonts w:hint="eastAsia" w:ascii="仿宋_GB2312" w:eastAsia="仿宋_GB2312"/>
          <w:sz w:val="28"/>
          <w:szCs w:val="28"/>
        </w:rPr>
        <w:t>广东省有色金属学会铝加工专业委员会</w:t>
      </w:r>
    </w:p>
    <w:p>
      <w:pPr>
        <w:spacing w:line="520" w:lineRule="exact"/>
        <w:ind w:right="560"/>
        <w:jc w:val="center"/>
        <w:rPr>
          <w:rFonts w:ascii="仿宋_GB2312" w:eastAsia="仿宋_GB2312"/>
          <w:sz w:val="28"/>
          <w:szCs w:val="28"/>
        </w:rPr>
      </w:pPr>
      <w:r>
        <w:rPr>
          <w:rFonts w:hint="eastAsia" w:ascii="仿宋_GB2312" w:eastAsia="仿宋_GB2312"/>
          <w:sz w:val="28"/>
          <w:szCs w:val="28"/>
        </w:rPr>
        <w:t xml:space="preserve">                                       二○一九年四月三日</w:t>
      </w: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center"/>
        <w:rPr>
          <w:rFonts w:ascii="仿宋_GB2312" w:eastAsia="仿宋_GB2312"/>
          <w:sz w:val="28"/>
          <w:szCs w:val="28"/>
        </w:rPr>
      </w:pPr>
    </w:p>
    <w:p>
      <w:pPr>
        <w:spacing w:line="520" w:lineRule="exact"/>
        <w:ind w:right="560"/>
        <w:jc w:val="left"/>
        <w:rPr>
          <w:rFonts w:ascii="黑体" w:hAnsi="黑体" w:eastAsia="黑体"/>
          <w:b/>
          <w:sz w:val="28"/>
          <w:szCs w:val="28"/>
        </w:rPr>
      </w:pPr>
      <w:r>
        <w:rPr>
          <w:rFonts w:hint="eastAsia" w:ascii="黑体" w:hAnsi="黑体" w:eastAsia="黑体"/>
          <w:b/>
          <w:sz w:val="28"/>
          <w:szCs w:val="28"/>
        </w:rPr>
        <w:t>附件1：</w:t>
      </w:r>
    </w:p>
    <w:p>
      <w:pPr>
        <w:ind w:right="560"/>
        <w:jc w:val="left"/>
        <w:rPr>
          <w:rFonts w:ascii="仿宋_GB2312" w:eastAsia="仿宋_GB2312"/>
          <w:b/>
          <w:sz w:val="28"/>
          <w:szCs w:val="28"/>
        </w:rPr>
      </w:pPr>
      <w:r>
        <w:rPr>
          <w:rFonts w:hint="eastAsia" w:ascii="仿宋_GB2312" w:eastAsia="仿宋_GB2312"/>
          <w:b/>
          <w:sz w:val="28"/>
          <w:szCs w:val="28"/>
        </w:rPr>
        <w:t xml:space="preserve">    ●参会注册方式：</w:t>
      </w:r>
    </w:p>
    <w:p>
      <w:pPr>
        <w:ind w:right="560"/>
        <w:jc w:val="left"/>
        <w:rPr>
          <w:rFonts w:ascii="仿宋_GB2312" w:eastAsia="仿宋_GB2312" w:hAnsiTheme="minorEastAsia"/>
          <w:sz w:val="28"/>
          <w:szCs w:val="28"/>
        </w:rPr>
      </w:pPr>
      <w:r>
        <w:rPr>
          <w:rFonts w:hint="eastAsia" w:ascii="仿宋_GB2312" w:eastAsia="仿宋_GB2312" w:hAnsiTheme="minorEastAsia"/>
          <w:sz w:val="28"/>
          <w:szCs w:val="28"/>
        </w:rPr>
        <w:t xml:space="preserve">    统一采取线上报名方式，扫描下方的“铝加工”微信公众号，关注后可快速直接报名参会。</w:t>
      </w:r>
      <w:r>
        <w:rPr>
          <w:rFonts w:hint="eastAsia" w:ascii="仿宋_GB2312" w:eastAsia="仿宋_GB2312"/>
          <w:sz w:val="28"/>
          <w:szCs w:val="28"/>
        </w:rPr>
        <w:t>请务必完整填写报名资料，凭报名的手机号码，获取报到的二维码，现场领取微信胸卡，免排队快速进场。</w:t>
      </w:r>
    </w:p>
    <w:p>
      <w:pPr>
        <w:ind w:right="560"/>
        <w:jc w:val="left"/>
        <w:rPr>
          <w:rFonts w:ascii="仿宋_GB2312" w:eastAsia="仿宋_GB2312"/>
          <w:b/>
          <w:sz w:val="28"/>
          <w:szCs w:val="28"/>
        </w:rPr>
      </w:pPr>
      <w:r>
        <w:rPr>
          <w:rFonts w:hint="eastAsia" w:ascii="仿宋_GB2312" w:eastAsia="仿宋_GB2312"/>
          <w:b/>
          <w:sz w:val="28"/>
          <w:szCs w:val="28"/>
        </w:rPr>
        <w:drawing>
          <wp:anchor distT="0" distB="0" distL="114300" distR="114300" simplePos="0" relativeHeight="251658240" behindDoc="0" locked="0" layoutInCell="1" allowOverlap="1">
            <wp:simplePos x="0" y="0"/>
            <wp:positionH relativeFrom="column">
              <wp:posOffset>2656840</wp:posOffset>
            </wp:positionH>
            <wp:positionV relativeFrom="paragraph">
              <wp:posOffset>146050</wp:posOffset>
            </wp:positionV>
            <wp:extent cx="1247775" cy="1318260"/>
            <wp:effectExtent l="0" t="0" r="0" b="0"/>
            <wp:wrapNone/>
            <wp:docPr id="15" name="图片 1"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Administrator\Desktop\二维码.png"/>
                    <pic:cNvPicPr>
                      <a:picLocks noChangeAspect="1" noChangeArrowheads="1"/>
                    </pic:cNvPicPr>
                  </pic:nvPicPr>
                  <pic:blipFill>
                    <a:blip r:embed="rId15" cstate="print"/>
                    <a:srcRect/>
                    <a:stretch>
                      <a:fillRect/>
                    </a:stretch>
                  </pic:blipFill>
                  <pic:spPr>
                    <a:xfrm>
                      <a:off x="0" y="0"/>
                      <a:ext cx="1250722" cy="1321508"/>
                    </a:xfrm>
                    <a:prstGeom prst="rect">
                      <a:avLst/>
                    </a:prstGeom>
                    <a:noFill/>
                    <a:ln w="9525">
                      <a:noFill/>
                      <a:miter lim="800000"/>
                      <a:headEnd/>
                      <a:tailEnd/>
                    </a:ln>
                  </pic:spPr>
                </pic:pic>
              </a:graphicData>
            </a:graphic>
          </wp:anchor>
        </w:drawing>
      </w:r>
    </w:p>
    <w:p>
      <w:pPr>
        <w:ind w:right="560"/>
        <w:jc w:val="left"/>
        <w:rPr>
          <w:rFonts w:ascii="仿宋_GB2312" w:eastAsia="仿宋_GB2312"/>
          <w:b/>
          <w:sz w:val="28"/>
          <w:szCs w:val="28"/>
        </w:rPr>
      </w:pPr>
    </w:p>
    <w:p>
      <w:pPr>
        <w:ind w:right="560"/>
        <w:jc w:val="left"/>
        <w:rPr>
          <w:rFonts w:ascii="仿宋_GB2312" w:eastAsia="仿宋_GB2312"/>
          <w:b/>
          <w:sz w:val="28"/>
          <w:szCs w:val="28"/>
        </w:rPr>
      </w:pPr>
    </w:p>
    <w:p>
      <w:pPr>
        <w:ind w:right="560"/>
        <w:jc w:val="left"/>
        <w:rPr>
          <w:rFonts w:ascii="仿宋_GB2312" w:eastAsia="仿宋_GB2312"/>
          <w:b/>
          <w:sz w:val="28"/>
          <w:szCs w:val="28"/>
        </w:rPr>
      </w:pPr>
      <w:r>
        <w:rPr>
          <w:rFonts w:hint="eastAsia" w:ascii="仿宋_GB2312" w:eastAsia="仿宋_GB2312"/>
          <w:b/>
          <w:sz w:val="28"/>
          <w:szCs w:val="28"/>
        </w:rPr>
        <w:t xml:space="preserve">   </w:t>
      </w:r>
    </w:p>
    <w:p>
      <w:pPr>
        <w:ind w:right="560"/>
        <w:jc w:val="left"/>
        <w:rPr>
          <w:rFonts w:ascii="仿宋_GB2312" w:eastAsia="仿宋_GB2312"/>
          <w:b/>
          <w:sz w:val="28"/>
          <w:szCs w:val="28"/>
        </w:rPr>
      </w:pPr>
      <w:r>
        <w:rPr>
          <w:rFonts w:hint="eastAsia" w:ascii="仿宋_GB2312" w:eastAsia="仿宋_GB2312"/>
          <w:b/>
          <w:sz w:val="28"/>
          <w:szCs w:val="28"/>
        </w:rPr>
        <w:t xml:space="preserve">    </w:t>
      </w:r>
      <w:r>
        <w:rPr>
          <w:rFonts w:hint="eastAsia" w:ascii="仿宋_GB2312" w:eastAsia="仿宋_GB2312" w:hAnsiTheme="minorEastAsia"/>
          <w:b/>
          <w:sz w:val="28"/>
          <w:szCs w:val="28"/>
        </w:rPr>
        <w:t>●酒店预订方式：</w:t>
      </w:r>
    </w:p>
    <w:p>
      <w:pPr>
        <w:ind w:right="560"/>
        <w:jc w:val="left"/>
        <w:rPr>
          <w:rFonts w:ascii="仿宋_GB2312" w:eastAsia="仿宋_GB2312" w:hAnsiTheme="minorEastAsia"/>
          <w:sz w:val="28"/>
          <w:szCs w:val="28"/>
        </w:rPr>
      </w:pPr>
      <w:r>
        <w:rPr>
          <w:rFonts w:hint="eastAsia" w:ascii="仿宋_GB2312" w:eastAsia="仿宋_GB2312" w:hAnsiTheme="minorEastAsia"/>
          <w:sz w:val="28"/>
          <w:szCs w:val="28"/>
        </w:rPr>
        <w:t xml:space="preserve">    会议指定酒店：广东嘉思高酒店</w:t>
      </w:r>
    </w:p>
    <w:p>
      <w:pPr>
        <w:ind w:right="560"/>
        <w:jc w:val="left"/>
        <w:rPr>
          <w:rFonts w:ascii="仿宋_GB2312" w:eastAsia="仿宋_GB2312"/>
          <w:bCs/>
          <w:sz w:val="28"/>
          <w:szCs w:val="28"/>
        </w:rPr>
      </w:pPr>
      <w:r>
        <w:rPr>
          <w:rFonts w:hint="eastAsia" w:ascii="仿宋_GB2312" w:eastAsia="仿宋_GB2312" w:hAnsiTheme="minorEastAsia"/>
          <w:sz w:val="28"/>
          <w:szCs w:val="28"/>
        </w:rPr>
        <w:t xml:space="preserve">    酒店地址：广东省佛山市南海区桂丹路乐安路段</w:t>
      </w:r>
      <w:r>
        <w:rPr>
          <w:rFonts w:hint="eastAsia" w:ascii="仿宋_GB2312" w:eastAsia="仿宋_GB2312"/>
          <w:bCs/>
          <w:sz w:val="28"/>
          <w:szCs w:val="28"/>
        </w:rPr>
        <w:t>（中南农贸交易中心旁）</w:t>
      </w:r>
    </w:p>
    <w:p>
      <w:pPr>
        <w:rPr>
          <w:rFonts w:ascii="仿宋_GB2312" w:eastAsia="仿宋_GB2312" w:hAnsiTheme="minorEastAsia"/>
          <w:sz w:val="28"/>
          <w:szCs w:val="28"/>
        </w:rPr>
      </w:pPr>
      <w:r>
        <w:rPr>
          <w:rFonts w:hint="eastAsia" w:ascii="仿宋_GB2312" w:eastAsia="仿宋_GB2312"/>
          <w:bCs/>
          <w:sz w:val="28"/>
          <w:szCs w:val="28"/>
        </w:rPr>
        <w:t xml:space="preserve">    联 系 人：</w:t>
      </w:r>
      <w:r>
        <w:rPr>
          <w:rFonts w:hint="eastAsia" w:ascii="仿宋_GB2312" w:cs="微软雅黑" w:hAnsiTheme="minorEastAsia" w:eastAsiaTheme="minorEastAsia"/>
          <w:sz w:val="28"/>
          <w:szCs w:val="28"/>
        </w:rPr>
        <w:t>禤</w:t>
      </w:r>
      <w:r>
        <w:rPr>
          <w:rFonts w:hint="eastAsia" w:ascii="仿宋_GB2312" w:eastAsia="仿宋_GB2312" w:cs="仿宋_GB2312" w:hAnsiTheme="minorEastAsia"/>
          <w:sz w:val="28"/>
          <w:szCs w:val="28"/>
        </w:rPr>
        <w:t xml:space="preserve">韵琪 </w:t>
      </w:r>
      <w:r>
        <w:rPr>
          <w:rFonts w:hint="eastAsia" w:ascii="仿宋_GB2312" w:eastAsia="仿宋_GB2312" w:hAnsiTheme="minorEastAsia"/>
          <w:sz w:val="28"/>
          <w:szCs w:val="28"/>
        </w:rPr>
        <w:t>0757-66688666-8801</w:t>
      </w:r>
      <w:r>
        <w:rPr>
          <w:rFonts w:hint="eastAsia" w:ascii="仿宋_GB2312" w:eastAsia="仿宋_GB2312" w:cs="仿宋_GB2312" w:hAnsiTheme="minorEastAsia"/>
          <w:sz w:val="28"/>
          <w:szCs w:val="28"/>
        </w:rPr>
        <w:t>、</w:t>
      </w:r>
      <w:r>
        <w:rPr>
          <w:rFonts w:hint="eastAsia" w:ascii="仿宋_GB2312" w:eastAsia="仿宋_GB2312" w:hAnsiTheme="minorEastAsia"/>
          <w:sz w:val="28"/>
          <w:szCs w:val="28"/>
        </w:rPr>
        <w:t>13535837933</w:t>
      </w:r>
    </w:p>
    <w:p>
      <w:pPr>
        <w:rPr>
          <w:rFonts w:ascii="仿宋_GB2312" w:eastAsia="仿宋_GB2312" w:hAnsiTheme="minorEastAsia"/>
          <w:sz w:val="28"/>
          <w:szCs w:val="28"/>
        </w:rPr>
      </w:pPr>
      <w:r>
        <w:rPr>
          <w:rFonts w:hint="eastAsia" w:ascii="仿宋_GB2312" w:eastAsia="仿宋_GB2312" w:cs="Arial Unicode MS" w:hAnsiTheme="minorEastAsia"/>
          <w:sz w:val="28"/>
          <w:szCs w:val="28"/>
        </w:rPr>
        <w:t xml:space="preserve">    预订传真：</w:t>
      </w:r>
      <w:r>
        <w:rPr>
          <w:rFonts w:hint="eastAsia" w:ascii="仿宋_GB2312" w:eastAsia="仿宋_GB2312" w:hAnsiTheme="minorEastAsia"/>
          <w:sz w:val="28"/>
          <w:szCs w:val="28"/>
        </w:rPr>
        <w:t>0757-89961238</w:t>
      </w:r>
    </w:p>
    <w:p>
      <w:pPr>
        <w:ind w:firstLine="570"/>
        <w:rPr>
          <w:rFonts w:ascii="仿宋_GB2312" w:eastAsia="仿宋_GB2312" w:cs="Arial Unicode MS" w:hAnsiTheme="minorEastAsia"/>
          <w:sz w:val="28"/>
          <w:szCs w:val="28"/>
        </w:rPr>
      </w:pPr>
      <w:r>
        <w:rPr>
          <w:rFonts w:hint="eastAsia" w:ascii="仿宋_GB2312" w:eastAsia="仿宋_GB2312" w:cs="Arial Unicode MS" w:hAnsiTheme="minorEastAsia"/>
          <w:sz w:val="28"/>
          <w:szCs w:val="28"/>
        </w:rPr>
        <w:t>预订邮箱：</w:t>
      </w:r>
      <w:r>
        <w:fldChar w:fldCharType="begin"/>
      </w:r>
      <w:r>
        <w:instrText xml:space="preserve"> HYPERLINK "mailto:785552339@qq.com" </w:instrText>
      </w:r>
      <w:r>
        <w:fldChar w:fldCharType="separate"/>
      </w:r>
      <w:r>
        <w:rPr>
          <w:rStyle w:val="12"/>
          <w:rFonts w:hint="eastAsia" w:ascii="仿宋_GB2312" w:eastAsia="仿宋_GB2312" w:cs="Arial Unicode MS" w:hAnsiTheme="minorEastAsia"/>
          <w:color w:val="auto"/>
          <w:sz w:val="28"/>
          <w:szCs w:val="28"/>
          <w:u w:val="none"/>
        </w:rPr>
        <w:t>785552339@qq.com</w:t>
      </w:r>
      <w:r>
        <w:rPr>
          <w:rStyle w:val="12"/>
          <w:rFonts w:hint="eastAsia" w:ascii="仿宋_GB2312" w:eastAsia="仿宋_GB2312" w:cs="Arial Unicode MS" w:hAnsiTheme="minorEastAsia"/>
          <w:color w:val="auto"/>
          <w:sz w:val="28"/>
          <w:szCs w:val="28"/>
          <w:u w:val="none"/>
        </w:rPr>
        <w:fldChar w:fldCharType="end"/>
      </w:r>
    </w:p>
    <w:tbl>
      <w:tblPr>
        <w:tblStyle w:val="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3"/>
        <w:gridCol w:w="4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9781" w:type="dxa"/>
            <w:gridSpan w:val="2"/>
          </w:tcPr>
          <w:p>
            <w:pPr>
              <w:jc w:val="center"/>
              <w:rPr>
                <w:rFonts w:ascii="仿宋" w:hAnsi="仿宋" w:eastAsia="仿宋"/>
                <w:sz w:val="28"/>
                <w:szCs w:val="28"/>
              </w:rPr>
            </w:pPr>
            <w:r>
              <w:rPr>
                <w:rFonts w:hint="eastAsia" w:ascii="仿宋" w:hAnsi="仿宋" w:eastAsia="仿宋"/>
                <w:sz w:val="28"/>
                <w:szCs w:val="28"/>
              </w:rPr>
              <w:t>会议酒店订房信息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873" w:type="dxa"/>
          </w:tcPr>
          <w:p>
            <w:pPr>
              <w:jc w:val="center"/>
              <w:rPr>
                <w:rFonts w:ascii="仿宋" w:hAnsi="仿宋" w:eastAsia="仿宋"/>
                <w:sz w:val="28"/>
                <w:szCs w:val="28"/>
              </w:rPr>
            </w:pPr>
            <w:r>
              <w:rPr>
                <w:rFonts w:hint="eastAsia" w:ascii="仿宋" w:hAnsi="仿宋" w:eastAsia="仿宋"/>
                <w:sz w:val="28"/>
                <w:szCs w:val="28"/>
              </w:rPr>
              <w:t>房型</w:t>
            </w:r>
          </w:p>
        </w:tc>
        <w:tc>
          <w:tcPr>
            <w:tcW w:w="4908" w:type="dxa"/>
          </w:tcPr>
          <w:p>
            <w:pPr>
              <w:jc w:val="center"/>
              <w:rPr>
                <w:rFonts w:ascii="仿宋" w:hAnsi="仿宋" w:eastAsia="仿宋"/>
                <w:sz w:val="28"/>
                <w:szCs w:val="28"/>
              </w:rPr>
            </w:pPr>
            <w:r>
              <w:rPr>
                <w:rFonts w:hint="eastAsia" w:ascii="仿宋" w:hAnsi="仿宋" w:eastAsia="仿宋"/>
                <w:sz w:val="28"/>
                <w:szCs w:val="28"/>
              </w:rPr>
              <w:t>协议价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873" w:type="dxa"/>
          </w:tcPr>
          <w:p>
            <w:pPr>
              <w:jc w:val="center"/>
              <w:rPr>
                <w:rFonts w:ascii="仿宋" w:hAnsi="仿宋" w:eastAsia="仿宋"/>
                <w:sz w:val="28"/>
                <w:szCs w:val="28"/>
              </w:rPr>
            </w:pPr>
            <w:r>
              <w:rPr>
                <w:rFonts w:hint="eastAsia" w:ascii="仿宋" w:hAnsi="仿宋" w:eastAsia="仿宋"/>
                <w:sz w:val="28"/>
                <w:szCs w:val="28"/>
              </w:rPr>
              <w:t>精英客房（大床）</w:t>
            </w:r>
          </w:p>
        </w:tc>
        <w:tc>
          <w:tcPr>
            <w:tcW w:w="4908" w:type="dxa"/>
          </w:tcPr>
          <w:p>
            <w:pPr>
              <w:jc w:val="center"/>
              <w:rPr>
                <w:rFonts w:ascii="仿宋" w:hAnsi="仿宋" w:eastAsia="仿宋"/>
                <w:sz w:val="28"/>
                <w:szCs w:val="28"/>
              </w:rPr>
            </w:pPr>
            <w:r>
              <w:rPr>
                <w:rFonts w:hint="eastAsia" w:ascii="仿宋" w:hAnsi="仿宋" w:eastAsia="仿宋"/>
                <w:sz w:val="28"/>
                <w:szCs w:val="28"/>
              </w:rPr>
              <w:t>358元/天/间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873" w:type="dxa"/>
          </w:tcPr>
          <w:p>
            <w:pPr>
              <w:jc w:val="center"/>
              <w:rPr>
                <w:rFonts w:ascii="仿宋" w:hAnsi="仿宋" w:eastAsia="仿宋"/>
                <w:sz w:val="28"/>
                <w:szCs w:val="28"/>
              </w:rPr>
            </w:pPr>
            <w:r>
              <w:rPr>
                <w:rFonts w:hint="eastAsia" w:ascii="仿宋" w:hAnsi="仿宋" w:eastAsia="仿宋"/>
                <w:sz w:val="28"/>
                <w:szCs w:val="28"/>
              </w:rPr>
              <w:t>高级客房（大床/双床）</w:t>
            </w:r>
          </w:p>
        </w:tc>
        <w:tc>
          <w:tcPr>
            <w:tcW w:w="4908" w:type="dxa"/>
          </w:tcPr>
          <w:p>
            <w:pPr>
              <w:jc w:val="center"/>
              <w:rPr>
                <w:rFonts w:ascii="仿宋" w:hAnsi="仿宋" w:eastAsia="仿宋"/>
                <w:sz w:val="28"/>
                <w:szCs w:val="28"/>
              </w:rPr>
            </w:pPr>
            <w:r>
              <w:rPr>
                <w:rFonts w:hint="eastAsia" w:ascii="仿宋" w:hAnsi="仿宋" w:eastAsia="仿宋"/>
                <w:sz w:val="28"/>
                <w:szCs w:val="28"/>
              </w:rPr>
              <w:t>378元/天/间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4873" w:type="dxa"/>
          </w:tcPr>
          <w:p>
            <w:pPr>
              <w:jc w:val="center"/>
              <w:rPr>
                <w:rFonts w:ascii="仿宋" w:hAnsi="仿宋" w:eastAsia="仿宋"/>
                <w:sz w:val="28"/>
                <w:szCs w:val="28"/>
              </w:rPr>
            </w:pPr>
            <w:r>
              <w:rPr>
                <w:rFonts w:hint="eastAsia" w:ascii="仿宋" w:hAnsi="仿宋" w:eastAsia="仿宋"/>
                <w:sz w:val="28"/>
                <w:szCs w:val="28"/>
              </w:rPr>
              <w:t>豪华客房（大床/双床）</w:t>
            </w:r>
          </w:p>
        </w:tc>
        <w:tc>
          <w:tcPr>
            <w:tcW w:w="4908" w:type="dxa"/>
          </w:tcPr>
          <w:p>
            <w:pPr>
              <w:jc w:val="center"/>
              <w:rPr>
                <w:rFonts w:ascii="仿宋" w:hAnsi="仿宋" w:eastAsia="仿宋"/>
                <w:sz w:val="28"/>
                <w:szCs w:val="28"/>
              </w:rPr>
            </w:pPr>
            <w:r>
              <w:rPr>
                <w:rFonts w:hint="eastAsia" w:ascii="仿宋" w:hAnsi="仿宋" w:eastAsia="仿宋"/>
                <w:sz w:val="28"/>
                <w:szCs w:val="28"/>
              </w:rPr>
              <w:t>408元/天/间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9781" w:type="dxa"/>
            <w:gridSpan w:val="2"/>
          </w:tcPr>
          <w:p>
            <w:pPr>
              <w:jc w:val="center"/>
              <w:rPr>
                <w:rFonts w:ascii="仿宋" w:hAnsi="仿宋" w:eastAsia="仿宋"/>
                <w:sz w:val="28"/>
                <w:szCs w:val="28"/>
              </w:rPr>
            </w:pPr>
            <w:r>
              <w:rPr>
                <w:rFonts w:hint="eastAsia" w:ascii="仿宋" w:hAnsi="仿宋" w:eastAsia="仿宋"/>
                <w:sz w:val="28"/>
                <w:szCs w:val="28"/>
              </w:rPr>
              <w:t>会议酒店银行信息</w:t>
            </w:r>
          </w:p>
          <w:p>
            <w:pPr>
              <w:rPr>
                <w:rFonts w:ascii="仿宋" w:hAnsi="仿宋" w:eastAsia="仿宋"/>
                <w:sz w:val="28"/>
                <w:szCs w:val="28"/>
              </w:rPr>
            </w:pPr>
          </w:p>
          <w:p>
            <w:pPr>
              <w:rPr>
                <w:rFonts w:ascii="仿宋" w:hAnsi="仿宋" w:eastAsia="仿宋"/>
                <w:sz w:val="28"/>
                <w:szCs w:val="28"/>
              </w:rPr>
            </w:pPr>
          </w:p>
          <w:p>
            <w:pPr>
              <w:tabs>
                <w:tab w:val="left" w:pos="6555"/>
              </w:tabs>
              <w:rPr>
                <w:rFonts w:ascii="仿宋" w:hAnsi="仿宋" w:eastAsia="仿宋"/>
                <w:sz w:val="28"/>
                <w:szCs w:val="28"/>
              </w:rPr>
            </w:pPr>
            <w:r>
              <w:rPr>
                <w:rFonts w:ascii="仿宋" w:hAnsi="仿宋" w:eastAsia="仿宋"/>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8" w:hRule="exact"/>
        </w:trPr>
        <w:tc>
          <w:tcPr>
            <w:tcW w:w="9781" w:type="dxa"/>
            <w:gridSpan w:val="2"/>
          </w:tcPr>
          <w:p>
            <w:pPr>
              <w:widowControl/>
              <w:jc w:val="left"/>
              <w:rPr>
                <w:rFonts w:ascii="仿宋" w:hAnsi="仿宋" w:eastAsia="仿宋"/>
                <w:b/>
                <w:sz w:val="28"/>
                <w:szCs w:val="28"/>
              </w:rPr>
            </w:pPr>
            <w:r>
              <w:rPr>
                <w:rFonts w:hint="eastAsia" w:asciiTheme="minorEastAsia" w:hAnsiTheme="minorEastAsia" w:eastAsiaTheme="minorEastAsia"/>
                <w:b/>
                <w:sz w:val="24"/>
              </w:rPr>
              <w:drawing>
                <wp:anchor distT="0" distB="0" distL="114300" distR="114300" simplePos="0" relativeHeight="251658240" behindDoc="0" locked="0" layoutInCell="1" allowOverlap="1">
                  <wp:simplePos x="0" y="0"/>
                  <wp:positionH relativeFrom="column">
                    <wp:posOffset>257175</wp:posOffset>
                  </wp:positionH>
                  <wp:positionV relativeFrom="paragraph">
                    <wp:posOffset>65405</wp:posOffset>
                  </wp:positionV>
                  <wp:extent cx="262255" cy="266700"/>
                  <wp:effectExtent l="0" t="0" r="0" b="0"/>
                  <wp:wrapNone/>
                  <wp:docPr id="16" name="图片 1" descr="F:\南海农商银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F:\南海农商银行.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62255" cy="266700"/>
                          </a:xfrm>
                          <a:prstGeom prst="rect">
                            <a:avLst/>
                          </a:prstGeom>
                          <a:noFill/>
                          <a:ln>
                            <a:noFill/>
                          </a:ln>
                        </pic:spPr>
                      </pic:pic>
                    </a:graphicData>
                  </a:graphic>
                </wp:anchor>
              </w:drawing>
            </w:r>
            <w:r>
              <w:rPr>
                <w:rFonts w:hint="eastAsia" w:ascii="仿宋" w:hAnsi="仿宋" w:eastAsia="仿宋"/>
                <w:b/>
                <w:sz w:val="28"/>
                <w:szCs w:val="28"/>
              </w:rPr>
              <w:t xml:space="preserve">      南海农商银行</w:t>
            </w:r>
          </w:p>
          <w:p>
            <w:pPr>
              <w:widowControl/>
              <w:jc w:val="left"/>
              <w:rPr>
                <w:rFonts w:ascii="仿宋" w:hAnsi="仿宋" w:eastAsia="仿宋" w:cs="宋体"/>
                <w:kern w:val="0"/>
                <w:sz w:val="28"/>
                <w:szCs w:val="28"/>
              </w:rPr>
            </w:pPr>
            <w:r>
              <w:rPr>
                <w:rFonts w:hint="eastAsia" w:ascii="仿宋" w:hAnsi="仿宋" w:eastAsia="仿宋"/>
                <w:sz w:val="28"/>
                <w:szCs w:val="28"/>
              </w:rPr>
              <w:t xml:space="preserve">    户名: 广东嘉思高酒店有限公司</w:t>
            </w:r>
          </w:p>
          <w:p>
            <w:pPr>
              <w:rPr>
                <w:rFonts w:ascii="仿宋" w:hAnsi="仿宋" w:eastAsia="仿宋"/>
                <w:sz w:val="28"/>
                <w:szCs w:val="28"/>
              </w:rPr>
            </w:pPr>
            <w:r>
              <w:rPr>
                <w:rFonts w:hint="eastAsia" w:ascii="仿宋" w:hAnsi="仿宋" w:eastAsia="仿宋"/>
                <w:sz w:val="28"/>
                <w:szCs w:val="28"/>
              </w:rPr>
              <w:t xml:space="preserve">    账号: 8002 0000 0041 9727 6</w:t>
            </w:r>
          </w:p>
          <w:p>
            <w:pPr>
              <w:rPr>
                <w:rFonts w:ascii="仿宋" w:hAnsi="仿宋" w:eastAsia="仿宋"/>
                <w:sz w:val="28"/>
                <w:szCs w:val="28"/>
              </w:rPr>
            </w:pPr>
            <w:r>
              <w:rPr>
                <w:rFonts w:hint="eastAsia" w:ascii="仿宋" w:hAnsi="仿宋" w:eastAsia="仿宋"/>
                <w:sz w:val="28"/>
                <w:szCs w:val="28"/>
              </w:rPr>
              <w:t xml:space="preserve">    开户行: 佛山市南海农商银行罗村乐星分理处</w:t>
            </w:r>
          </w:p>
        </w:tc>
      </w:tr>
    </w:tbl>
    <w:p>
      <w:pPr>
        <w:spacing w:line="540" w:lineRule="exact"/>
        <w:rPr>
          <w:rFonts w:ascii="黑体" w:hAnsi="黑体" w:eastAsia="黑体"/>
          <w:b/>
          <w:sz w:val="28"/>
          <w:szCs w:val="28"/>
        </w:rPr>
      </w:pPr>
      <w:r>
        <w:rPr>
          <w:rFonts w:hint="eastAsia" w:ascii="黑体" w:hAnsi="黑体" w:eastAsia="黑体"/>
          <w:b/>
          <w:sz w:val="28"/>
          <w:szCs w:val="28"/>
        </w:rPr>
        <w:t>附件2:</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2019第十届广东铝加工技术（国际）研讨会</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征文回执</w:t>
      </w:r>
    </w:p>
    <w:tbl>
      <w:tblPr>
        <w:tblStyle w:val="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3930"/>
        <w:gridCol w:w="1585"/>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作者姓名</w:t>
            </w:r>
          </w:p>
        </w:tc>
        <w:tc>
          <w:tcPr>
            <w:tcW w:w="3930" w:type="dxa"/>
            <w:vAlign w:val="center"/>
          </w:tcPr>
          <w:p>
            <w:pPr>
              <w:spacing w:line="540" w:lineRule="exact"/>
              <w:rPr>
                <w:rFonts w:ascii="仿宋_GB2312" w:eastAsia="仿宋_GB2312" w:hAnsiTheme="minorEastAsia"/>
                <w:sz w:val="28"/>
                <w:szCs w:val="28"/>
              </w:rPr>
            </w:pPr>
          </w:p>
        </w:tc>
        <w:tc>
          <w:tcPr>
            <w:tcW w:w="1585"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技术职称</w:t>
            </w:r>
          </w:p>
        </w:tc>
        <w:tc>
          <w:tcPr>
            <w:tcW w:w="2530" w:type="dxa"/>
            <w:vAlign w:val="center"/>
          </w:tcPr>
          <w:p>
            <w:pPr>
              <w:spacing w:line="540" w:lineRule="exac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工作单位</w:t>
            </w:r>
          </w:p>
        </w:tc>
        <w:tc>
          <w:tcPr>
            <w:tcW w:w="3930" w:type="dxa"/>
            <w:vAlign w:val="center"/>
          </w:tcPr>
          <w:p>
            <w:pPr>
              <w:spacing w:line="540" w:lineRule="exact"/>
              <w:rPr>
                <w:rFonts w:ascii="仿宋_GB2312" w:eastAsia="仿宋_GB2312" w:hAnsiTheme="minorEastAsia"/>
                <w:sz w:val="28"/>
                <w:szCs w:val="28"/>
              </w:rPr>
            </w:pPr>
          </w:p>
        </w:tc>
        <w:tc>
          <w:tcPr>
            <w:tcW w:w="1585"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担任职务</w:t>
            </w:r>
          </w:p>
        </w:tc>
        <w:tc>
          <w:tcPr>
            <w:tcW w:w="2530" w:type="dxa"/>
            <w:vAlign w:val="center"/>
          </w:tcPr>
          <w:p>
            <w:pPr>
              <w:spacing w:line="540" w:lineRule="exac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联系电话</w:t>
            </w:r>
          </w:p>
        </w:tc>
        <w:tc>
          <w:tcPr>
            <w:tcW w:w="3930" w:type="dxa"/>
            <w:vAlign w:val="center"/>
          </w:tcPr>
          <w:p>
            <w:pPr>
              <w:spacing w:line="540" w:lineRule="exact"/>
              <w:rPr>
                <w:rFonts w:ascii="仿宋_GB2312" w:eastAsia="仿宋_GB2312" w:hAnsiTheme="minorEastAsia"/>
                <w:sz w:val="28"/>
                <w:szCs w:val="28"/>
              </w:rPr>
            </w:pPr>
          </w:p>
        </w:tc>
        <w:tc>
          <w:tcPr>
            <w:tcW w:w="1585"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电子邮箱</w:t>
            </w:r>
          </w:p>
        </w:tc>
        <w:tc>
          <w:tcPr>
            <w:tcW w:w="2530" w:type="dxa"/>
            <w:vAlign w:val="center"/>
          </w:tcPr>
          <w:p>
            <w:pPr>
              <w:spacing w:line="540" w:lineRule="exac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联系地址</w:t>
            </w:r>
          </w:p>
        </w:tc>
        <w:tc>
          <w:tcPr>
            <w:tcW w:w="8045" w:type="dxa"/>
            <w:gridSpan w:val="3"/>
            <w:vAlign w:val="center"/>
          </w:tcPr>
          <w:p>
            <w:pPr>
              <w:spacing w:line="540" w:lineRule="exac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论文题目</w:t>
            </w:r>
          </w:p>
        </w:tc>
        <w:tc>
          <w:tcPr>
            <w:tcW w:w="8045" w:type="dxa"/>
            <w:gridSpan w:val="3"/>
            <w:vAlign w:val="center"/>
          </w:tcPr>
          <w:p>
            <w:pPr>
              <w:spacing w:line="540" w:lineRule="exac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关 键 词</w:t>
            </w:r>
          </w:p>
        </w:tc>
        <w:tc>
          <w:tcPr>
            <w:tcW w:w="8045" w:type="dxa"/>
            <w:gridSpan w:val="3"/>
            <w:vAlign w:val="center"/>
          </w:tcPr>
          <w:p>
            <w:pPr>
              <w:spacing w:line="540" w:lineRule="exac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2" w:hRule="atLeast"/>
        </w:trPr>
        <w:tc>
          <w:tcPr>
            <w:tcW w:w="1736" w:type="dxa"/>
            <w:vAlign w:val="center"/>
          </w:tcPr>
          <w:p>
            <w:pPr>
              <w:spacing w:line="540" w:lineRule="exact"/>
              <w:jc w:val="center"/>
              <w:rPr>
                <w:rFonts w:ascii="仿宋_GB2312" w:eastAsia="仿宋_GB2312" w:hAnsiTheme="minorEastAsia"/>
                <w:sz w:val="28"/>
                <w:szCs w:val="28"/>
              </w:rPr>
            </w:pPr>
            <w:r>
              <w:rPr>
                <w:rFonts w:hint="eastAsia" w:ascii="仿宋_GB2312" w:eastAsia="仿宋_GB2312" w:hAnsiTheme="minorEastAsia"/>
                <w:sz w:val="28"/>
                <w:szCs w:val="28"/>
              </w:rPr>
              <w:t>中英文摘要</w:t>
            </w:r>
          </w:p>
        </w:tc>
        <w:tc>
          <w:tcPr>
            <w:tcW w:w="8045" w:type="dxa"/>
            <w:gridSpan w:val="3"/>
            <w:vAlign w:val="center"/>
          </w:tcPr>
          <w:p>
            <w:pPr>
              <w:spacing w:line="540" w:lineRule="exact"/>
              <w:rPr>
                <w:rFonts w:ascii="仿宋_GB2312" w:eastAsia="仿宋_GB2312" w:hAnsiTheme="minorEastAsia"/>
                <w:sz w:val="28"/>
                <w:szCs w:val="28"/>
              </w:rPr>
            </w:pPr>
          </w:p>
        </w:tc>
      </w:tr>
    </w:tbl>
    <w:p>
      <w:pPr>
        <w:spacing w:line="540" w:lineRule="exact"/>
        <w:ind w:left="849" w:leftChars="68" w:hanging="706" w:hangingChars="293"/>
        <w:rPr>
          <w:rFonts w:ascii="仿宋_GB2312" w:eastAsia="仿宋_GB2312" w:hAnsiTheme="minorEastAsia"/>
          <w:color w:val="FF0000"/>
          <w:sz w:val="24"/>
        </w:rPr>
      </w:pPr>
      <w:r>
        <w:rPr>
          <w:rFonts w:hint="eastAsia" w:ascii="仿宋_GB2312" w:eastAsia="仿宋_GB2312" w:hAnsiTheme="minorEastAsia"/>
          <w:b/>
          <w:sz w:val="24"/>
        </w:rPr>
        <w:t>备注：</w:t>
      </w:r>
      <w:r>
        <w:rPr>
          <w:rFonts w:hint="eastAsia" w:ascii="仿宋_GB2312" w:eastAsia="仿宋_GB2312" w:hAnsiTheme="minorEastAsia"/>
          <w:sz w:val="24"/>
        </w:rPr>
        <w:t>请于2019年8月15日前将此回执发至</w:t>
      </w:r>
      <w:r>
        <w:rPr>
          <w:rFonts w:hint="eastAsia" w:ascii="仿宋_GB2312" w:eastAsia="仿宋_GB2312" w:hAnsiTheme="minorEastAsia"/>
          <w:b/>
          <w:sz w:val="24"/>
        </w:rPr>
        <w:t>gdalpc@163.com</w:t>
      </w:r>
      <w:r>
        <w:rPr>
          <w:rFonts w:hint="eastAsia" w:ascii="仿宋_GB2312" w:eastAsia="仿宋_GB2312" w:hAnsiTheme="minorEastAsia"/>
          <w:sz w:val="24"/>
        </w:rPr>
        <w:t>，论文全文于2019年9月15日前发至</w:t>
      </w:r>
      <w:r>
        <w:rPr>
          <w:rFonts w:hint="eastAsia" w:ascii="仿宋_GB2312" w:eastAsia="仿宋_GB2312" w:hAnsiTheme="minorEastAsia"/>
          <w:b/>
          <w:sz w:val="24"/>
        </w:rPr>
        <w:t>gdalpc@163.com</w:t>
      </w:r>
      <w:r>
        <w:rPr>
          <w:rFonts w:hint="eastAsia" w:ascii="仿宋_GB2312" w:eastAsia="仿宋_GB2312" w:hAnsiTheme="minorEastAsia"/>
          <w:sz w:val="24"/>
        </w:rPr>
        <w:t>。</w:t>
      </w: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黑体" w:hAnsi="黑体" w:eastAsia="黑体"/>
          <w:b/>
          <w:sz w:val="28"/>
          <w:szCs w:val="28"/>
        </w:rPr>
      </w:pPr>
      <w:r>
        <w:rPr>
          <w:rFonts w:hint="eastAsia" w:ascii="黑体" w:hAnsi="黑体" w:eastAsia="黑体"/>
          <w:b/>
          <w:sz w:val="28"/>
          <w:szCs w:val="28"/>
        </w:rPr>
        <w:t xml:space="preserve">附件3：                          </w:t>
      </w:r>
    </w:p>
    <w:p>
      <w:pPr>
        <w:widowControl/>
        <w:jc w:val="center"/>
        <w:rPr>
          <w:rFonts w:asciiTheme="minorEastAsia" w:hAnsiTheme="minorEastAsia" w:eastAsiaTheme="minorEastAsia"/>
          <w:sz w:val="28"/>
          <w:szCs w:val="28"/>
        </w:rPr>
      </w:pPr>
      <w:r>
        <w:rPr>
          <w:rFonts w:hint="eastAsia" w:asciiTheme="minorEastAsia" w:hAnsiTheme="minorEastAsia" w:eastAsiaTheme="minorEastAsia"/>
          <w:b/>
          <w:sz w:val="28"/>
          <w:szCs w:val="28"/>
        </w:rPr>
        <w:t>会议议程</w:t>
      </w:r>
    </w:p>
    <w:tbl>
      <w:tblPr>
        <w:tblStyle w:val="8"/>
        <w:tblW w:w="7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2544"/>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tcPr>
          <w:p>
            <w:pPr>
              <w:spacing w:line="480" w:lineRule="exact"/>
              <w:jc w:val="center"/>
              <w:rPr>
                <w:rFonts w:ascii="仿宋_GB2312" w:eastAsia="仿宋_GB2312" w:hAnsiTheme="minorEastAsia"/>
                <w:b/>
                <w:bCs/>
                <w:sz w:val="28"/>
                <w:szCs w:val="28"/>
              </w:rPr>
            </w:pPr>
            <w:r>
              <w:rPr>
                <w:rFonts w:hint="eastAsia" w:ascii="仿宋_GB2312" w:eastAsia="仿宋_GB2312" w:hAnsiTheme="minorEastAsia"/>
                <w:b/>
                <w:bCs/>
                <w:sz w:val="28"/>
                <w:szCs w:val="28"/>
              </w:rPr>
              <w:t>日期</w:t>
            </w:r>
          </w:p>
        </w:tc>
        <w:tc>
          <w:tcPr>
            <w:tcW w:w="2544" w:type="dxa"/>
          </w:tcPr>
          <w:p>
            <w:pPr>
              <w:spacing w:line="480" w:lineRule="exact"/>
              <w:jc w:val="center"/>
              <w:rPr>
                <w:rFonts w:ascii="仿宋_GB2312" w:eastAsia="仿宋_GB2312" w:hAnsiTheme="minorEastAsia"/>
                <w:b/>
                <w:bCs/>
                <w:sz w:val="28"/>
                <w:szCs w:val="28"/>
              </w:rPr>
            </w:pPr>
            <w:r>
              <w:rPr>
                <w:rFonts w:hint="eastAsia" w:ascii="仿宋_GB2312" w:eastAsia="仿宋_GB2312" w:hAnsiTheme="minorEastAsia"/>
                <w:b/>
                <w:bCs/>
                <w:sz w:val="28"/>
                <w:szCs w:val="28"/>
              </w:rPr>
              <w:t>时间</w:t>
            </w:r>
          </w:p>
        </w:tc>
        <w:tc>
          <w:tcPr>
            <w:tcW w:w="2908" w:type="dxa"/>
          </w:tcPr>
          <w:p>
            <w:pPr>
              <w:spacing w:line="480" w:lineRule="exact"/>
              <w:jc w:val="center"/>
              <w:rPr>
                <w:rFonts w:ascii="仿宋_GB2312" w:eastAsia="仿宋_GB2312" w:hAnsiTheme="minorEastAsia"/>
                <w:b/>
                <w:bCs/>
                <w:sz w:val="28"/>
                <w:szCs w:val="28"/>
              </w:rPr>
            </w:pPr>
            <w:r>
              <w:rPr>
                <w:rFonts w:hint="eastAsia" w:ascii="仿宋_GB2312" w:eastAsia="仿宋_GB2312" w:hAnsiTheme="minorEastAsia"/>
                <w:b/>
                <w:bCs/>
                <w:sz w:val="28"/>
                <w:szCs w:val="28"/>
              </w:rPr>
              <w:t>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restart"/>
          </w:tcPr>
          <w:p>
            <w:pPr>
              <w:spacing w:line="480" w:lineRule="exact"/>
              <w:jc w:val="center"/>
              <w:rPr>
                <w:rFonts w:ascii="仿宋_GB2312" w:eastAsia="仿宋_GB2312" w:hAnsiTheme="minorEastAsia"/>
                <w:bCs/>
                <w:sz w:val="28"/>
                <w:szCs w:val="28"/>
              </w:rPr>
            </w:pPr>
          </w:p>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11月8日</w:t>
            </w:r>
          </w:p>
        </w:tc>
        <w:tc>
          <w:tcPr>
            <w:tcW w:w="2544" w:type="dxa"/>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14:00-20:00</w:t>
            </w:r>
          </w:p>
        </w:tc>
        <w:tc>
          <w:tcPr>
            <w:tcW w:w="2908" w:type="dxa"/>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会议签到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continue"/>
            <w:vAlign w:val="center"/>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18:30～20:30</w:t>
            </w:r>
          </w:p>
        </w:tc>
        <w:tc>
          <w:tcPr>
            <w:tcW w:w="2908"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欢迎晚宴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restart"/>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11月9日</w:t>
            </w: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08:00～08:30</w:t>
            </w:r>
          </w:p>
        </w:tc>
        <w:tc>
          <w:tcPr>
            <w:tcW w:w="2908" w:type="dxa"/>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会议签到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continue"/>
            <w:vAlign w:val="center"/>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08:30～09:00</w:t>
            </w:r>
          </w:p>
        </w:tc>
        <w:tc>
          <w:tcPr>
            <w:tcW w:w="2908" w:type="dxa"/>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1749" w:type="dxa"/>
            <w:vMerge w:val="continue"/>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09:00～12:00</w:t>
            </w:r>
          </w:p>
        </w:tc>
        <w:tc>
          <w:tcPr>
            <w:tcW w:w="2908"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嘉宾致辞</w:t>
            </w:r>
          </w:p>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专题演讲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continue"/>
            <w:vAlign w:val="center"/>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12:00～14:00</w:t>
            </w:r>
          </w:p>
        </w:tc>
        <w:tc>
          <w:tcPr>
            <w:tcW w:w="2908" w:type="dxa"/>
            <w:vAlign w:val="center"/>
          </w:tcPr>
          <w:p>
            <w:pPr>
              <w:spacing w:line="480" w:lineRule="exact"/>
              <w:jc w:val="center"/>
              <w:rPr>
                <w:rFonts w:ascii="仿宋_GB2312" w:eastAsia="仿宋_GB2312" w:hAnsiTheme="minorEastAsia"/>
                <w:b/>
                <w:sz w:val="28"/>
                <w:szCs w:val="28"/>
              </w:rPr>
            </w:pPr>
            <w:r>
              <w:rPr>
                <w:rFonts w:hint="eastAsia" w:ascii="仿宋_GB2312" w:eastAsia="仿宋_GB2312" w:hAnsiTheme="minorEastAsia"/>
                <w:bCs/>
                <w:sz w:val="28"/>
                <w:szCs w:val="28"/>
              </w:rPr>
              <w:t>会议午宴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exact"/>
          <w:jc w:val="center"/>
        </w:trPr>
        <w:tc>
          <w:tcPr>
            <w:tcW w:w="1749" w:type="dxa"/>
            <w:vMerge w:val="continue"/>
            <w:vAlign w:val="center"/>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14:00～17:30</w:t>
            </w:r>
          </w:p>
        </w:tc>
        <w:tc>
          <w:tcPr>
            <w:tcW w:w="2908"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分论坛交流</w:t>
            </w:r>
          </w:p>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专家答疑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continue"/>
            <w:vAlign w:val="center"/>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18:30～20:30</w:t>
            </w:r>
          </w:p>
        </w:tc>
        <w:tc>
          <w:tcPr>
            <w:tcW w:w="2908"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会议晚宴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restart"/>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11月10日</w:t>
            </w: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09:00～17:00</w:t>
            </w:r>
          </w:p>
        </w:tc>
        <w:tc>
          <w:tcPr>
            <w:tcW w:w="2908"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企业参观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Merge w:val="continue"/>
            <w:vAlign w:val="center"/>
          </w:tcPr>
          <w:p>
            <w:pPr>
              <w:spacing w:line="480" w:lineRule="exact"/>
              <w:jc w:val="center"/>
              <w:rPr>
                <w:rFonts w:ascii="仿宋_GB2312" w:eastAsia="仿宋_GB2312" w:hAnsiTheme="minorEastAsia"/>
                <w:sz w:val="28"/>
                <w:szCs w:val="28"/>
              </w:rPr>
            </w:pP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18:30～20:30</w:t>
            </w:r>
          </w:p>
        </w:tc>
        <w:tc>
          <w:tcPr>
            <w:tcW w:w="2908"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参观晚宴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49"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11月11日</w:t>
            </w:r>
          </w:p>
        </w:tc>
        <w:tc>
          <w:tcPr>
            <w:tcW w:w="2544" w:type="dxa"/>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10:00～18:00</w:t>
            </w:r>
          </w:p>
        </w:tc>
        <w:tc>
          <w:tcPr>
            <w:tcW w:w="2908" w:type="dxa"/>
            <w:vAlign w:val="center"/>
          </w:tcPr>
          <w:p>
            <w:pPr>
              <w:spacing w:line="360" w:lineRule="exact"/>
              <w:jc w:val="center"/>
              <w:rPr>
                <w:rFonts w:ascii="仿宋_GB2312" w:eastAsia="仿宋_GB2312" w:hAnsiTheme="minorEastAsia"/>
                <w:sz w:val="28"/>
                <w:szCs w:val="28"/>
              </w:rPr>
            </w:pPr>
            <w:r>
              <w:rPr>
                <w:rFonts w:hint="eastAsia" w:ascii="仿宋_GB2312" w:eastAsia="仿宋_GB2312" w:hAnsiTheme="minorEastAsia"/>
                <w:sz w:val="28"/>
                <w:szCs w:val="28"/>
              </w:rPr>
              <w:t>企业球类联谊</w:t>
            </w:r>
          </w:p>
        </w:tc>
      </w:tr>
    </w:tbl>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sectPr>
      <w:footerReference r:id="rId3" w:type="default"/>
      <w:footerReference r:id="rId4" w:type="even"/>
      <w:pgSz w:w="11906" w:h="16838"/>
      <w:pgMar w:top="1134" w:right="1077" w:bottom="1134" w:left="1077" w:header="0" w:footer="567" w:gutter="0"/>
      <w:cols w:space="425" w:num="1"/>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8</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36"/>
    <w:rsid w:val="00004839"/>
    <w:rsid w:val="00005351"/>
    <w:rsid w:val="00006C6F"/>
    <w:rsid w:val="0000738E"/>
    <w:rsid w:val="0000797E"/>
    <w:rsid w:val="00013378"/>
    <w:rsid w:val="00013A93"/>
    <w:rsid w:val="00020113"/>
    <w:rsid w:val="00024E1C"/>
    <w:rsid w:val="000300B5"/>
    <w:rsid w:val="00030C27"/>
    <w:rsid w:val="000323A2"/>
    <w:rsid w:val="00033CEA"/>
    <w:rsid w:val="00035290"/>
    <w:rsid w:val="00042D54"/>
    <w:rsid w:val="000456E4"/>
    <w:rsid w:val="000459B0"/>
    <w:rsid w:val="00050D64"/>
    <w:rsid w:val="00050DE2"/>
    <w:rsid w:val="00056695"/>
    <w:rsid w:val="00066912"/>
    <w:rsid w:val="00074849"/>
    <w:rsid w:val="00076CB1"/>
    <w:rsid w:val="000819D2"/>
    <w:rsid w:val="00081AD7"/>
    <w:rsid w:val="00087F31"/>
    <w:rsid w:val="00090241"/>
    <w:rsid w:val="00092AD0"/>
    <w:rsid w:val="00092D6C"/>
    <w:rsid w:val="00093268"/>
    <w:rsid w:val="0009438D"/>
    <w:rsid w:val="00097C4B"/>
    <w:rsid w:val="000A2C2C"/>
    <w:rsid w:val="000A367D"/>
    <w:rsid w:val="000A6F08"/>
    <w:rsid w:val="000A6FA5"/>
    <w:rsid w:val="000A7001"/>
    <w:rsid w:val="000B5204"/>
    <w:rsid w:val="000B5DB3"/>
    <w:rsid w:val="000C05AA"/>
    <w:rsid w:val="000C2B55"/>
    <w:rsid w:val="000C2EDC"/>
    <w:rsid w:val="000C4FAC"/>
    <w:rsid w:val="000D0289"/>
    <w:rsid w:val="000D1E34"/>
    <w:rsid w:val="000D2E05"/>
    <w:rsid w:val="000E06B4"/>
    <w:rsid w:val="000E13CC"/>
    <w:rsid w:val="000E4FAE"/>
    <w:rsid w:val="000E585D"/>
    <w:rsid w:val="000E76AA"/>
    <w:rsid w:val="000E7B84"/>
    <w:rsid w:val="000F01A1"/>
    <w:rsid w:val="000F01AC"/>
    <w:rsid w:val="000F090B"/>
    <w:rsid w:val="000F1302"/>
    <w:rsid w:val="000F301D"/>
    <w:rsid w:val="000F478A"/>
    <w:rsid w:val="000F5DDA"/>
    <w:rsid w:val="0010062A"/>
    <w:rsid w:val="00100902"/>
    <w:rsid w:val="0010720C"/>
    <w:rsid w:val="001072D0"/>
    <w:rsid w:val="001105EF"/>
    <w:rsid w:val="00110E9B"/>
    <w:rsid w:val="00111610"/>
    <w:rsid w:val="00113B97"/>
    <w:rsid w:val="00114198"/>
    <w:rsid w:val="0011573E"/>
    <w:rsid w:val="00116FAC"/>
    <w:rsid w:val="0011733D"/>
    <w:rsid w:val="001211B9"/>
    <w:rsid w:val="00123C03"/>
    <w:rsid w:val="00124D87"/>
    <w:rsid w:val="00130CAC"/>
    <w:rsid w:val="001317EF"/>
    <w:rsid w:val="00131B7A"/>
    <w:rsid w:val="00131F04"/>
    <w:rsid w:val="001320E3"/>
    <w:rsid w:val="001327D2"/>
    <w:rsid w:val="00135234"/>
    <w:rsid w:val="00137C42"/>
    <w:rsid w:val="00137F2A"/>
    <w:rsid w:val="001409B9"/>
    <w:rsid w:val="00145976"/>
    <w:rsid w:val="00145F10"/>
    <w:rsid w:val="00147D40"/>
    <w:rsid w:val="00151864"/>
    <w:rsid w:val="00156262"/>
    <w:rsid w:val="00157E96"/>
    <w:rsid w:val="001620DF"/>
    <w:rsid w:val="00171D19"/>
    <w:rsid w:val="00174420"/>
    <w:rsid w:val="00177BB6"/>
    <w:rsid w:val="001803BA"/>
    <w:rsid w:val="00180862"/>
    <w:rsid w:val="00180C33"/>
    <w:rsid w:val="00181A76"/>
    <w:rsid w:val="001822AE"/>
    <w:rsid w:val="00183CE0"/>
    <w:rsid w:val="001878EB"/>
    <w:rsid w:val="00195892"/>
    <w:rsid w:val="0019666A"/>
    <w:rsid w:val="001A0102"/>
    <w:rsid w:val="001A2829"/>
    <w:rsid w:val="001A2E00"/>
    <w:rsid w:val="001A4282"/>
    <w:rsid w:val="001A4E2D"/>
    <w:rsid w:val="001A63D1"/>
    <w:rsid w:val="001A7746"/>
    <w:rsid w:val="001A7A10"/>
    <w:rsid w:val="001A7F6D"/>
    <w:rsid w:val="001B0F61"/>
    <w:rsid w:val="001C2998"/>
    <w:rsid w:val="001C6D76"/>
    <w:rsid w:val="001C7EE0"/>
    <w:rsid w:val="001D2093"/>
    <w:rsid w:val="001D2B72"/>
    <w:rsid w:val="001D385B"/>
    <w:rsid w:val="001D3F1F"/>
    <w:rsid w:val="001D4035"/>
    <w:rsid w:val="001E1F71"/>
    <w:rsid w:val="001E480A"/>
    <w:rsid w:val="001E7922"/>
    <w:rsid w:val="001E7F21"/>
    <w:rsid w:val="001F678F"/>
    <w:rsid w:val="001F6B58"/>
    <w:rsid w:val="001F6EC2"/>
    <w:rsid w:val="00200C0D"/>
    <w:rsid w:val="00200CE8"/>
    <w:rsid w:val="00203401"/>
    <w:rsid w:val="00214CA9"/>
    <w:rsid w:val="00216558"/>
    <w:rsid w:val="00220B12"/>
    <w:rsid w:val="00220D17"/>
    <w:rsid w:val="002228FA"/>
    <w:rsid w:val="0022366D"/>
    <w:rsid w:val="00224572"/>
    <w:rsid w:val="002251DC"/>
    <w:rsid w:val="00227C68"/>
    <w:rsid w:val="00232E88"/>
    <w:rsid w:val="002400A0"/>
    <w:rsid w:val="00241230"/>
    <w:rsid w:val="0024413B"/>
    <w:rsid w:val="002454DF"/>
    <w:rsid w:val="00251261"/>
    <w:rsid w:val="00252074"/>
    <w:rsid w:val="00252FA7"/>
    <w:rsid w:val="0025388F"/>
    <w:rsid w:val="00254882"/>
    <w:rsid w:val="00256DE7"/>
    <w:rsid w:val="002573A7"/>
    <w:rsid w:val="002573E2"/>
    <w:rsid w:val="00257CFB"/>
    <w:rsid w:val="002605F1"/>
    <w:rsid w:val="0026575A"/>
    <w:rsid w:val="0027593E"/>
    <w:rsid w:val="00280F69"/>
    <w:rsid w:val="0028127F"/>
    <w:rsid w:val="0028498B"/>
    <w:rsid w:val="0028501F"/>
    <w:rsid w:val="00291C1A"/>
    <w:rsid w:val="002923D4"/>
    <w:rsid w:val="002933F0"/>
    <w:rsid w:val="0029566D"/>
    <w:rsid w:val="002A266C"/>
    <w:rsid w:val="002A71C7"/>
    <w:rsid w:val="002B2D08"/>
    <w:rsid w:val="002B4F59"/>
    <w:rsid w:val="002C01F5"/>
    <w:rsid w:val="002C34F6"/>
    <w:rsid w:val="002C547B"/>
    <w:rsid w:val="002C6478"/>
    <w:rsid w:val="002C6FAA"/>
    <w:rsid w:val="002D17A3"/>
    <w:rsid w:val="002D218A"/>
    <w:rsid w:val="002D5927"/>
    <w:rsid w:val="002D732D"/>
    <w:rsid w:val="002D737A"/>
    <w:rsid w:val="002E0107"/>
    <w:rsid w:val="002E0539"/>
    <w:rsid w:val="002E4EE8"/>
    <w:rsid w:val="002E50AD"/>
    <w:rsid w:val="002E522B"/>
    <w:rsid w:val="002E5B77"/>
    <w:rsid w:val="002E5F75"/>
    <w:rsid w:val="002E7527"/>
    <w:rsid w:val="002F217E"/>
    <w:rsid w:val="002F3BC1"/>
    <w:rsid w:val="002F7E31"/>
    <w:rsid w:val="0030592A"/>
    <w:rsid w:val="00311B13"/>
    <w:rsid w:val="00314A29"/>
    <w:rsid w:val="00315545"/>
    <w:rsid w:val="0031761A"/>
    <w:rsid w:val="003179C2"/>
    <w:rsid w:val="00317CCE"/>
    <w:rsid w:val="00320E86"/>
    <w:rsid w:val="00322D2E"/>
    <w:rsid w:val="00323F9E"/>
    <w:rsid w:val="00333521"/>
    <w:rsid w:val="00337447"/>
    <w:rsid w:val="003412D3"/>
    <w:rsid w:val="003421E5"/>
    <w:rsid w:val="003454CC"/>
    <w:rsid w:val="00347099"/>
    <w:rsid w:val="003470F1"/>
    <w:rsid w:val="003517E6"/>
    <w:rsid w:val="0035799A"/>
    <w:rsid w:val="00360865"/>
    <w:rsid w:val="0036223C"/>
    <w:rsid w:val="00363FA0"/>
    <w:rsid w:val="003705E8"/>
    <w:rsid w:val="00372277"/>
    <w:rsid w:val="00376D82"/>
    <w:rsid w:val="0038241D"/>
    <w:rsid w:val="00384F29"/>
    <w:rsid w:val="003909BA"/>
    <w:rsid w:val="0039295D"/>
    <w:rsid w:val="003947FD"/>
    <w:rsid w:val="00395770"/>
    <w:rsid w:val="00395C90"/>
    <w:rsid w:val="00396AEA"/>
    <w:rsid w:val="003A22A2"/>
    <w:rsid w:val="003A3D89"/>
    <w:rsid w:val="003B24B7"/>
    <w:rsid w:val="003B5046"/>
    <w:rsid w:val="003B60D6"/>
    <w:rsid w:val="003C00CF"/>
    <w:rsid w:val="003C068B"/>
    <w:rsid w:val="003C1BA2"/>
    <w:rsid w:val="003C5F35"/>
    <w:rsid w:val="003C65C4"/>
    <w:rsid w:val="003C690E"/>
    <w:rsid w:val="003C695A"/>
    <w:rsid w:val="003C763A"/>
    <w:rsid w:val="003D05A3"/>
    <w:rsid w:val="003D40A2"/>
    <w:rsid w:val="003E0E5E"/>
    <w:rsid w:val="003E28AD"/>
    <w:rsid w:val="003E2D2A"/>
    <w:rsid w:val="003E3801"/>
    <w:rsid w:val="003E3B1B"/>
    <w:rsid w:val="003E5B13"/>
    <w:rsid w:val="003F0619"/>
    <w:rsid w:val="003F1631"/>
    <w:rsid w:val="004009C8"/>
    <w:rsid w:val="0040591C"/>
    <w:rsid w:val="00407994"/>
    <w:rsid w:val="0041208C"/>
    <w:rsid w:val="00413EA1"/>
    <w:rsid w:val="0041790E"/>
    <w:rsid w:val="00421011"/>
    <w:rsid w:val="0042208B"/>
    <w:rsid w:val="00423053"/>
    <w:rsid w:val="00423722"/>
    <w:rsid w:val="00424020"/>
    <w:rsid w:val="00426A61"/>
    <w:rsid w:val="004274EF"/>
    <w:rsid w:val="00430AB9"/>
    <w:rsid w:val="004325E4"/>
    <w:rsid w:val="004327F3"/>
    <w:rsid w:val="004335B5"/>
    <w:rsid w:val="004343A5"/>
    <w:rsid w:val="00434526"/>
    <w:rsid w:val="0043716F"/>
    <w:rsid w:val="0044195E"/>
    <w:rsid w:val="00445C21"/>
    <w:rsid w:val="00453D1C"/>
    <w:rsid w:val="00455177"/>
    <w:rsid w:val="0045695D"/>
    <w:rsid w:val="00456DB0"/>
    <w:rsid w:val="0045721D"/>
    <w:rsid w:val="0046011B"/>
    <w:rsid w:val="00460546"/>
    <w:rsid w:val="00461B19"/>
    <w:rsid w:val="00462FD4"/>
    <w:rsid w:val="004657CB"/>
    <w:rsid w:val="0046633A"/>
    <w:rsid w:val="00467B81"/>
    <w:rsid w:val="00467DDA"/>
    <w:rsid w:val="00470DD9"/>
    <w:rsid w:val="00475B9E"/>
    <w:rsid w:val="00475EEE"/>
    <w:rsid w:val="00476A31"/>
    <w:rsid w:val="00477B2D"/>
    <w:rsid w:val="00483481"/>
    <w:rsid w:val="00483F39"/>
    <w:rsid w:val="00484A21"/>
    <w:rsid w:val="00484D6C"/>
    <w:rsid w:val="0048549E"/>
    <w:rsid w:val="004858BC"/>
    <w:rsid w:val="004862FD"/>
    <w:rsid w:val="00486E83"/>
    <w:rsid w:val="00487A39"/>
    <w:rsid w:val="00492BB1"/>
    <w:rsid w:val="00492E22"/>
    <w:rsid w:val="00494664"/>
    <w:rsid w:val="004A3681"/>
    <w:rsid w:val="004A37F5"/>
    <w:rsid w:val="004A4EA5"/>
    <w:rsid w:val="004A7F61"/>
    <w:rsid w:val="004B4198"/>
    <w:rsid w:val="004B5871"/>
    <w:rsid w:val="004B6142"/>
    <w:rsid w:val="004B7330"/>
    <w:rsid w:val="004C0907"/>
    <w:rsid w:val="004C2658"/>
    <w:rsid w:val="004C33B0"/>
    <w:rsid w:val="004C6266"/>
    <w:rsid w:val="004D05F0"/>
    <w:rsid w:val="004D178C"/>
    <w:rsid w:val="004D5198"/>
    <w:rsid w:val="004E0708"/>
    <w:rsid w:val="004E1A9B"/>
    <w:rsid w:val="004E5AAC"/>
    <w:rsid w:val="004E76B0"/>
    <w:rsid w:val="004F1021"/>
    <w:rsid w:val="004F10C1"/>
    <w:rsid w:val="004F266C"/>
    <w:rsid w:val="004F2C84"/>
    <w:rsid w:val="00501D98"/>
    <w:rsid w:val="00507890"/>
    <w:rsid w:val="00510B4B"/>
    <w:rsid w:val="00516EC1"/>
    <w:rsid w:val="0052240A"/>
    <w:rsid w:val="00523281"/>
    <w:rsid w:val="0052421B"/>
    <w:rsid w:val="005259D1"/>
    <w:rsid w:val="005319F3"/>
    <w:rsid w:val="00532F43"/>
    <w:rsid w:val="0054121D"/>
    <w:rsid w:val="005417FB"/>
    <w:rsid w:val="005418E3"/>
    <w:rsid w:val="00541B79"/>
    <w:rsid w:val="005458C0"/>
    <w:rsid w:val="00546DB0"/>
    <w:rsid w:val="00552858"/>
    <w:rsid w:val="00552E8E"/>
    <w:rsid w:val="00555C22"/>
    <w:rsid w:val="00556536"/>
    <w:rsid w:val="00561037"/>
    <w:rsid w:val="00561BDF"/>
    <w:rsid w:val="00563D08"/>
    <w:rsid w:val="00564931"/>
    <w:rsid w:val="00565CE9"/>
    <w:rsid w:val="00571F8E"/>
    <w:rsid w:val="00573136"/>
    <w:rsid w:val="005737F9"/>
    <w:rsid w:val="00573FFE"/>
    <w:rsid w:val="00577A1C"/>
    <w:rsid w:val="00581859"/>
    <w:rsid w:val="00581FF8"/>
    <w:rsid w:val="0058293C"/>
    <w:rsid w:val="00583248"/>
    <w:rsid w:val="0058368B"/>
    <w:rsid w:val="00587232"/>
    <w:rsid w:val="00591E3F"/>
    <w:rsid w:val="00592067"/>
    <w:rsid w:val="005951A8"/>
    <w:rsid w:val="00596C33"/>
    <w:rsid w:val="005A3B20"/>
    <w:rsid w:val="005B6EF5"/>
    <w:rsid w:val="005C13FB"/>
    <w:rsid w:val="005C1C83"/>
    <w:rsid w:val="005C2E18"/>
    <w:rsid w:val="005C3283"/>
    <w:rsid w:val="005C3FC9"/>
    <w:rsid w:val="005C479A"/>
    <w:rsid w:val="005C61D0"/>
    <w:rsid w:val="005C6C18"/>
    <w:rsid w:val="005C73E9"/>
    <w:rsid w:val="005D5229"/>
    <w:rsid w:val="005D69C8"/>
    <w:rsid w:val="005D7BA5"/>
    <w:rsid w:val="005E067B"/>
    <w:rsid w:val="005E1507"/>
    <w:rsid w:val="005E3FCE"/>
    <w:rsid w:val="005E5FC8"/>
    <w:rsid w:val="005E638C"/>
    <w:rsid w:val="005F6868"/>
    <w:rsid w:val="005F7550"/>
    <w:rsid w:val="006011DF"/>
    <w:rsid w:val="00603B73"/>
    <w:rsid w:val="00612FA0"/>
    <w:rsid w:val="00614A8B"/>
    <w:rsid w:val="00621071"/>
    <w:rsid w:val="00621E88"/>
    <w:rsid w:val="0062328A"/>
    <w:rsid w:val="00624B27"/>
    <w:rsid w:val="00625B2F"/>
    <w:rsid w:val="00625E7F"/>
    <w:rsid w:val="0062641F"/>
    <w:rsid w:val="006279F3"/>
    <w:rsid w:val="00630B36"/>
    <w:rsid w:val="00631433"/>
    <w:rsid w:val="006353C5"/>
    <w:rsid w:val="0063682B"/>
    <w:rsid w:val="00641636"/>
    <w:rsid w:val="00643C6B"/>
    <w:rsid w:val="00644D44"/>
    <w:rsid w:val="00647E13"/>
    <w:rsid w:val="006509AB"/>
    <w:rsid w:val="00653077"/>
    <w:rsid w:val="006537AF"/>
    <w:rsid w:val="006571CA"/>
    <w:rsid w:val="006633C4"/>
    <w:rsid w:val="00665683"/>
    <w:rsid w:val="00667EBC"/>
    <w:rsid w:val="006709E2"/>
    <w:rsid w:val="00671A56"/>
    <w:rsid w:val="006766CF"/>
    <w:rsid w:val="00676949"/>
    <w:rsid w:val="00683099"/>
    <w:rsid w:val="00685DBE"/>
    <w:rsid w:val="00686527"/>
    <w:rsid w:val="0068680F"/>
    <w:rsid w:val="00690407"/>
    <w:rsid w:val="00690D15"/>
    <w:rsid w:val="00690E93"/>
    <w:rsid w:val="0069156F"/>
    <w:rsid w:val="006930EA"/>
    <w:rsid w:val="00694BFA"/>
    <w:rsid w:val="00694F17"/>
    <w:rsid w:val="006953D5"/>
    <w:rsid w:val="00696E72"/>
    <w:rsid w:val="006A02EC"/>
    <w:rsid w:val="006A1082"/>
    <w:rsid w:val="006A280D"/>
    <w:rsid w:val="006A3270"/>
    <w:rsid w:val="006A3562"/>
    <w:rsid w:val="006B0D41"/>
    <w:rsid w:val="006B0F03"/>
    <w:rsid w:val="006B4138"/>
    <w:rsid w:val="006B6041"/>
    <w:rsid w:val="006B7199"/>
    <w:rsid w:val="006B7D1F"/>
    <w:rsid w:val="006C03C7"/>
    <w:rsid w:val="006C1E37"/>
    <w:rsid w:val="006C2F0A"/>
    <w:rsid w:val="006C5941"/>
    <w:rsid w:val="006C693F"/>
    <w:rsid w:val="006D165B"/>
    <w:rsid w:val="006D19CC"/>
    <w:rsid w:val="006D1CC4"/>
    <w:rsid w:val="006D2CEA"/>
    <w:rsid w:val="006D6719"/>
    <w:rsid w:val="006E1C15"/>
    <w:rsid w:val="006E1FAC"/>
    <w:rsid w:val="006E68A5"/>
    <w:rsid w:val="006F10AD"/>
    <w:rsid w:val="006F20FF"/>
    <w:rsid w:val="006F50B4"/>
    <w:rsid w:val="006F5E46"/>
    <w:rsid w:val="006F6C88"/>
    <w:rsid w:val="006F7DA5"/>
    <w:rsid w:val="00702BAA"/>
    <w:rsid w:val="007034DD"/>
    <w:rsid w:val="007061B3"/>
    <w:rsid w:val="007118A2"/>
    <w:rsid w:val="0071192D"/>
    <w:rsid w:val="007128CB"/>
    <w:rsid w:val="00714495"/>
    <w:rsid w:val="007228B2"/>
    <w:rsid w:val="00722A6D"/>
    <w:rsid w:val="00722C9D"/>
    <w:rsid w:val="00724874"/>
    <w:rsid w:val="0073179C"/>
    <w:rsid w:val="00731920"/>
    <w:rsid w:val="00734DE1"/>
    <w:rsid w:val="0073699B"/>
    <w:rsid w:val="007370BE"/>
    <w:rsid w:val="007373E0"/>
    <w:rsid w:val="00742CCB"/>
    <w:rsid w:val="007475A5"/>
    <w:rsid w:val="00747DDE"/>
    <w:rsid w:val="0075181A"/>
    <w:rsid w:val="00752463"/>
    <w:rsid w:val="007548B8"/>
    <w:rsid w:val="00756B33"/>
    <w:rsid w:val="00757C43"/>
    <w:rsid w:val="007609D5"/>
    <w:rsid w:val="00760C44"/>
    <w:rsid w:val="007640EC"/>
    <w:rsid w:val="007643FF"/>
    <w:rsid w:val="00764915"/>
    <w:rsid w:val="00764CC7"/>
    <w:rsid w:val="007661BF"/>
    <w:rsid w:val="00770872"/>
    <w:rsid w:val="00771D59"/>
    <w:rsid w:val="00773EDB"/>
    <w:rsid w:val="00781AC6"/>
    <w:rsid w:val="00782089"/>
    <w:rsid w:val="007837F8"/>
    <w:rsid w:val="00783D4A"/>
    <w:rsid w:val="007927F8"/>
    <w:rsid w:val="00795E9F"/>
    <w:rsid w:val="0079634A"/>
    <w:rsid w:val="007A26A0"/>
    <w:rsid w:val="007A6C9D"/>
    <w:rsid w:val="007A71B1"/>
    <w:rsid w:val="007B0BA1"/>
    <w:rsid w:val="007B48FD"/>
    <w:rsid w:val="007B57AB"/>
    <w:rsid w:val="007B7E15"/>
    <w:rsid w:val="007C0040"/>
    <w:rsid w:val="007C1682"/>
    <w:rsid w:val="007C402E"/>
    <w:rsid w:val="007C60F4"/>
    <w:rsid w:val="007D0366"/>
    <w:rsid w:val="007D3188"/>
    <w:rsid w:val="007D3C72"/>
    <w:rsid w:val="007D6282"/>
    <w:rsid w:val="007D6FB6"/>
    <w:rsid w:val="007D7017"/>
    <w:rsid w:val="007E0765"/>
    <w:rsid w:val="007E0DA4"/>
    <w:rsid w:val="007E152D"/>
    <w:rsid w:val="007E221F"/>
    <w:rsid w:val="007E5595"/>
    <w:rsid w:val="007E6C33"/>
    <w:rsid w:val="007E6F4E"/>
    <w:rsid w:val="007F3195"/>
    <w:rsid w:val="007F3401"/>
    <w:rsid w:val="007F72AC"/>
    <w:rsid w:val="007F72FD"/>
    <w:rsid w:val="0080144F"/>
    <w:rsid w:val="00801A44"/>
    <w:rsid w:val="0080486B"/>
    <w:rsid w:val="00810878"/>
    <w:rsid w:val="00813840"/>
    <w:rsid w:val="00813E0F"/>
    <w:rsid w:val="00815E8F"/>
    <w:rsid w:val="0082081D"/>
    <w:rsid w:val="00822FE6"/>
    <w:rsid w:val="008240AA"/>
    <w:rsid w:val="00824B54"/>
    <w:rsid w:val="00825EA0"/>
    <w:rsid w:val="00826E6A"/>
    <w:rsid w:val="008273B9"/>
    <w:rsid w:val="00827F0B"/>
    <w:rsid w:val="008346B5"/>
    <w:rsid w:val="0083472D"/>
    <w:rsid w:val="00834F84"/>
    <w:rsid w:val="00837DBA"/>
    <w:rsid w:val="00842E7B"/>
    <w:rsid w:val="00845538"/>
    <w:rsid w:val="00845BF1"/>
    <w:rsid w:val="00846FD6"/>
    <w:rsid w:val="008509B4"/>
    <w:rsid w:val="00850D85"/>
    <w:rsid w:val="00851A7B"/>
    <w:rsid w:val="00852DD8"/>
    <w:rsid w:val="008560F2"/>
    <w:rsid w:val="00862DB9"/>
    <w:rsid w:val="00866916"/>
    <w:rsid w:val="00867C2A"/>
    <w:rsid w:val="0087282B"/>
    <w:rsid w:val="00880042"/>
    <w:rsid w:val="008804A2"/>
    <w:rsid w:val="00881BBC"/>
    <w:rsid w:val="0088337D"/>
    <w:rsid w:val="00885033"/>
    <w:rsid w:val="00885B8A"/>
    <w:rsid w:val="008918DA"/>
    <w:rsid w:val="00891EA8"/>
    <w:rsid w:val="00895CEC"/>
    <w:rsid w:val="00896D1D"/>
    <w:rsid w:val="008A0501"/>
    <w:rsid w:val="008A0CE6"/>
    <w:rsid w:val="008A217E"/>
    <w:rsid w:val="008A320F"/>
    <w:rsid w:val="008A38BB"/>
    <w:rsid w:val="008A3995"/>
    <w:rsid w:val="008A4029"/>
    <w:rsid w:val="008A43B8"/>
    <w:rsid w:val="008A5DA6"/>
    <w:rsid w:val="008A66C8"/>
    <w:rsid w:val="008C1FE0"/>
    <w:rsid w:val="008C2520"/>
    <w:rsid w:val="008C2644"/>
    <w:rsid w:val="008C5145"/>
    <w:rsid w:val="008D181D"/>
    <w:rsid w:val="008D1D03"/>
    <w:rsid w:val="008D31D5"/>
    <w:rsid w:val="008D31DA"/>
    <w:rsid w:val="008D3D98"/>
    <w:rsid w:val="008D42E8"/>
    <w:rsid w:val="008D51D0"/>
    <w:rsid w:val="008E00EC"/>
    <w:rsid w:val="008E07FB"/>
    <w:rsid w:val="008E3B12"/>
    <w:rsid w:val="008E5046"/>
    <w:rsid w:val="008E5C3D"/>
    <w:rsid w:val="008E7D15"/>
    <w:rsid w:val="008F4C1B"/>
    <w:rsid w:val="008F6A96"/>
    <w:rsid w:val="00900BD5"/>
    <w:rsid w:val="00901853"/>
    <w:rsid w:val="00901D6D"/>
    <w:rsid w:val="00902665"/>
    <w:rsid w:val="00903136"/>
    <w:rsid w:val="00903D62"/>
    <w:rsid w:val="009042F8"/>
    <w:rsid w:val="00905CEC"/>
    <w:rsid w:val="00907DB0"/>
    <w:rsid w:val="00911BA2"/>
    <w:rsid w:val="00913000"/>
    <w:rsid w:val="0091502F"/>
    <w:rsid w:val="00916E15"/>
    <w:rsid w:val="00917190"/>
    <w:rsid w:val="00920314"/>
    <w:rsid w:val="00921241"/>
    <w:rsid w:val="0092132B"/>
    <w:rsid w:val="00924A7B"/>
    <w:rsid w:val="00926658"/>
    <w:rsid w:val="0092711B"/>
    <w:rsid w:val="00934B46"/>
    <w:rsid w:val="0094475B"/>
    <w:rsid w:val="00945443"/>
    <w:rsid w:val="009456DD"/>
    <w:rsid w:val="009469EB"/>
    <w:rsid w:val="00955D49"/>
    <w:rsid w:val="009577C7"/>
    <w:rsid w:val="009579DD"/>
    <w:rsid w:val="00961C29"/>
    <w:rsid w:val="00965B2C"/>
    <w:rsid w:val="00965F52"/>
    <w:rsid w:val="009665FC"/>
    <w:rsid w:val="00966BDF"/>
    <w:rsid w:val="00967F66"/>
    <w:rsid w:val="00976492"/>
    <w:rsid w:val="00985026"/>
    <w:rsid w:val="009913CF"/>
    <w:rsid w:val="00991438"/>
    <w:rsid w:val="00995B39"/>
    <w:rsid w:val="009968B0"/>
    <w:rsid w:val="009A0201"/>
    <w:rsid w:val="009A278A"/>
    <w:rsid w:val="009A40E8"/>
    <w:rsid w:val="009A4308"/>
    <w:rsid w:val="009A45DC"/>
    <w:rsid w:val="009A52A0"/>
    <w:rsid w:val="009A54CD"/>
    <w:rsid w:val="009B049B"/>
    <w:rsid w:val="009B16E4"/>
    <w:rsid w:val="009B1D02"/>
    <w:rsid w:val="009B38CD"/>
    <w:rsid w:val="009B3915"/>
    <w:rsid w:val="009B4ADC"/>
    <w:rsid w:val="009B752B"/>
    <w:rsid w:val="009B7564"/>
    <w:rsid w:val="009C1034"/>
    <w:rsid w:val="009C7417"/>
    <w:rsid w:val="009D0254"/>
    <w:rsid w:val="009D13EC"/>
    <w:rsid w:val="009D17E5"/>
    <w:rsid w:val="009D19B1"/>
    <w:rsid w:val="009D1BD0"/>
    <w:rsid w:val="009E3693"/>
    <w:rsid w:val="009E4695"/>
    <w:rsid w:val="009E565C"/>
    <w:rsid w:val="009E6F92"/>
    <w:rsid w:val="009E7961"/>
    <w:rsid w:val="009F174F"/>
    <w:rsid w:val="009F18AD"/>
    <w:rsid w:val="009F1C08"/>
    <w:rsid w:val="009F534F"/>
    <w:rsid w:val="00A066BF"/>
    <w:rsid w:val="00A116BC"/>
    <w:rsid w:val="00A12083"/>
    <w:rsid w:val="00A12889"/>
    <w:rsid w:val="00A1289D"/>
    <w:rsid w:val="00A15FAD"/>
    <w:rsid w:val="00A17C7F"/>
    <w:rsid w:val="00A22860"/>
    <w:rsid w:val="00A2295B"/>
    <w:rsid w:val="00A22D2E"/>
    <w:rsid w:val="00A231BE"/>
    <w:rsid w:val="00A23573"/>
    <w:rsid w:val="00A23D67"/>
    <w:rsid w:val="00A26005"/>
    <w:rsid w:val="00A26593"/>
    <w:rsid w:val="00A30460"/>
    <w:rsid w:val="00A315BB"/>
    <w:rsid w:val="00A37985"/>
    <w:rsid w:val="00A40F47"/>
    <w:rsid w:val="00A41518"/>
    <w:rsid w:val="00A43E1B"/>
    <w:rsid w:val="00A45C8A"/>
    <w:rsid w:val="00A46870"/>
    <w:rsid w:val="00A5011D"/>
    <w:rsid w:val="00A51DA9"/>
    <w:rsid w:val="00A523DA"/>
    <w:rsid w:val="00A543CF"/>
    <w:rsid w:val="00A55774"/>
    <w:rsid w:val="00A5686F"/>
    <w:rsid w:val="00A56ACA"/>
    <w:rsid w:val="00A600BC"/>
    <w:rsid w:val="00A6011D"/>
    <w:rsid w:val="00A60B37"/>
    <w:rsid w:val="00A61BE0"/>
    <w:rsid w:val="00A65221"/>
    <w:rsid w:val="00A7212F"/>
    <w:rsid w:val="00A73D59"/>
    <w:rsid w:val="00A75BD8"/>
    <w:rsid w:val="00A76D18"/>
    <w:rsid w:val="00A76D9D"/>
    <w:rsid w:val="00A7749B"/>
    <w:rsid w:val="00A80D00"/>
    <w:rsid w:val="00A85104"/>
    <w:rsid w:val="00A851FA"/>
    <w:rsid w:val="00A91709"/>
    <w:rsid w:val="00A91BB4"/>
    <w:rsid w:val="00A92531"/>
    <w:rsid w:val="00A92F59"/>
    <w:rsid w:val="00AA09CB"/>
    <w:rsid w:val="00AA1A24"/>
    <w:rsid w:val="00AA2B2C"/>
    <w:rsid w:val="00AA708E"/>
    <w:rsid w:val="00AB0AA5"/>
    <w:rsid w:val="00AB2B72"/>
    <w:rsid w:val="00AB6AAF"/>
    <w:rsid w:val="00AC0FB4"/>
    <w:rsid w:val="00AC1372"/>
    <w:rsid w:val="00AC411C"/>
    <w:rsid w:val="00AC72C4"/>
    <w:rsid w:val="00AD5950"/>
    <w:rsid w:val="00AD5AF3"/>
    <w:rsid w:val="00AD69AD"/>
    <w:rsid w:val="00AE0347"/>
    <w:rsid w:val="00AE1839"/>
    <w:rsid w:val="00AE20CD"/>
    <w:rsid w:val="00AE255D"/>
    <w:rsid w:val="00AE5C78"/>
    <w:rsid w:val="00AE7310"/>
    <w:rsid w:val="00AF0C43"/>
    <w:rsid w:val="00AF1D0C"/>
    <w:rsid w:val="00AF3914"/>
    <w:rsid w:val="00AF6709"/>
    <w:rsid w:val="00B00803"/>
    <w:rsid w:val="00B00DFF"/>
    <w:rsid w:val="00B01B0D"/>
    <w:rsid w:val="00B03048"/>
    <w:rsid w:val="00B06477"/>
    <w:rsid w:val="00B06A15"/>
    <w:rsid w:val="00B075CB"/>
    <w:rsid w:val="00B124FB"/>
    <w:rsid w:val="00B136BE"/>
    <w:rsid w:val="00B14E22"/>
    <w:rsid w:val="00B152AC"/>
    <w:rsid w:val="00B2035D"/>
    <w:rsid w:val="00B20898"/>
    <w:rsid w:val="00B210A5"/>
    <w:rsid w:val="00B2120B"/>
    <w:rsid w:val="00B248B9"/>
    <w:rsid w:val="00B24A94"/>
    <w:rsid w:val="00B25D3B"/>
    <w:rsid w:val="00B31097"/>
    <w:rsid w:val="00B339C6"/>
    <w:rsid w:val="00B35A11"/>
    <w:rsid w:val="00B35A82"/>
    <w:rsid w:val="00B364ED"/>
    <w:rsid w:val="00B370D0"/>
    <w:rsid w:val="00B372EB"/>
    <w:rsid w:val="00B4092E"/>
    <w:rsid w:val="00B45651"/>
    <w:rsid w:val="00B47641"/>
    <w:rsid w:val="00B47EAB"/>
    <w:rsid w:val="00B509BE"/>
    <w:rsid w:val="00B525C2"/>
    <w:rsid w:val="00B53C6B"/>
    <w:rsid w:val="00B53F01"/>
    <w:rsid w:val="00B57840"/>
    <w:rsid w:val="00B57DCF"/>
    <w:rsid w:val="00B637B9"/>
    <w:rsid w:val="00B63A70"/>
    <w:rsid w:val="00B6406A"/>
    <w:rsid w:val="00B64952"/>
    <w:rsid w:val="00B72A14"/>
    <w:rsid w:val="00B74DA5"/>
    <w:rsid w:val="00B77280"/>
    <w:rsid w:val="00B80287"/>
    <w:rsid w:val="00B81D5B"/>
    <w:rsid w:val="00B838E4"/>
    <w:rsid w:val="00B848BC"/>
    <w:rsid w:val="00B855A9"/>
    <w:rsid w:val="00B86650"/>
    <w:rsid w:val="00B91C4A"/>
    <w:rsid w:val="00B92858"/>
    <w:rsid w:val="00B944AB"/>
    <w:rsid w:val="00B94E1F"/>
    <w:rsid w:val="00B95609"/>
    <w:rsid w:val="00B97CEE"/>
    <w:rsid w:val="00BA065C"/>
    <w:rsid w:val="00BA367B"/>
    <w:rsid w:val="00BA39B7"/>
    <w:rsid w:val="00BA772E"/>
    <w:rsid w:val="00BB0AC7"/>
    <w:rsid w:val="00BB19D5"/>
    <w:rsid w:val="00BB2592"/>
    <w:rsid w:val="00BB266A"/>
    <w:rsid w:val="00BB7BF6"/>
    <w:rsid w:val="00BC1087"/>
    <w:rsid w:val="00BC17DE"/>
    <w:rsid w:val="00BC2E64"/>
    <w:rsid w:val="00BC2EA1"/>
    <w:rsid w:val="00BC5DCA"/>
    <w:rsid w:val="00BC66EB"/>
    <w:rsid w:val="00BD1672"/>
    <w:rsid w:val="00BD5083"/>
    <w:rsid w:val="00BD61CC"/>
    <w:rsid w:val="00BD6996"/>
    <w:rsid w:val="00BD7C27"/>
    <w:rsid w:val="00BE10D2"/>
    <w:rsid w:val="00BE2C25"/>
    <w:rsid w:val="00BE2EDB"/>
    <w:rsid w:val="00BE3986"/>
    <w:rsid w:val="00BE4290"/>
    <w:rsid w:val="00BE46EC"/>
    <w:rsid w:val="00BE6CBD"/>
    <w:rsid w:val="00BF0787"/>
    <w:rsid w:val="00BF15D1"/>
    <w:rsid w:val="00BF171F"/>
    <w:rsid w:val="00BF1DB6"/>
    <w:rsid w:val="00BF3B6A"/>
    <w:rsid w:val="00BF6541"/>
    <w:rsid w:val="00C00776"/>
    <w:rsid w:val="00C02CE0"/>
    <w:rsid w:val="00C07E49"/>
    <w:rsid w:val="00C104AC"/>
    <w:rsid w:val="00C10707"/>
    <w:rsid w:val="00C12FCB"/>
    <w:rsid w:val="00C1577F"/>
    <w:rsid w:val="00C168D9"/>
    <w:rsid w:val="00C16F45"/>
    <w:rsid w:val="00C22BFE"/>
    <w:rsid w:val="00C23488"/>
    <w:rsid w:val="00C24F90"/>
    <w:rsid w:val="00C258BF"/>
    <w:rsid w:val="00C25E6D"/>
    <w:rsid w:val="00C268A9"/>
    <w:rsid w:val="00C33A14"/>
    <w:rsid w:val="00C36C66"/>
    <w:rsid w:val="00C40D99"/>
    <w:rsid w:val="00C456E2"/>
    <w:rsid w:val="00C45903"/>
    <w:rsid w:val="00C53C8D"/>
    <w:rsid w:val="00C569A3"/>
    <w:rsid w:val="00C61A3F"/>
    <w:rsid w:val="00C624F1"/>
    <w:rsid w:val="00C6437A"/>
    <w:rsid w:val="00C65514"/>
    <w:rsid w:val="00C65EBB"/>
    <w:rsid w:val="00C74660"/>
    <w:rsid w:val="00C75A99"/>
    <w:rsid w:val="00C77036"/>
    <w:rsid w:val="00C7775E"/>
    <w:rsid w:val="00C819A4"/>
    <w:rsid w:val="00C90217"/>
    <w:rsid w:val="00C91324"/>
    <w:rsid w:val="00C91757"/>
    <w:rsid w:val="00C9424B"/>
    <w:rsid w:val="00CA3099"/>
    <w:rsid w:val="00CA36BE"/>
    <w:rsid w:val="00CA3B55"/>
    <w:rsid w:val="00CA407D"/>
    <w:rsid w:val="00CA4083"/>
    <w:rsid w:val="00CA710F"/>
    <w:rsid w:val="00CA7476"/>
    <w:rsid w:val="00CB0DDE"/>
    <w:rsid w:val="00CB2DAF"/>
    <w:rsid w:val="00CB3991"/>
    <w:rsid w:val="00CC30CD"/>
    <w:rsid w:val="00CC5101"/>
    <w:rsid w:val="00CD015A"/>
    <w:rsid w:val="00CD26B1"/>
    <w:rsid w:val="00CD2EF8"/>
    <w:rsid w:val="00CD3FDD"/>
    <w:rsid w:val="00CE345B"/>
    <w:rsid w:val="00CE3805"/>
    <w:rsid w:val="00CE38E7"/>
    <w:rsid w:val="00CE41DB"/>
    <w:rsid w:val="00CE5E6B"/>
    <w:rsid w:val="00CE6EF6"/>
    <w:rsid w:val="00CE7D57"/>
    <w:rsid w:val="00CF01F9"/>
    <w:rsid w:val="00CF0E35"/>
    <w:rsid w:val="00CF420E"/>
    <w:rsid w:val="00CF5364"/>
    <w:rsid w:val="00D00C4C"/>
    <w:rsid w:val="00D03178"/>
    <w:rsid w:val="00D06475"/>
    <w:rsid w:val="00D12A39"/>
    <w:rsid w:val="00D1559C"/>
    <w:rsid w:val="00D169D7"/>
    <w:rsid w:val="00D20095"/>
    <w:rsid w:val="00D2063F"/>
    <w:rsid w:val="00D20EF8"/>
    <w:rsid w:val="00D21D7F"/>
    <w:rsid w:val="00D22F7F"/>
    <w:rsid w:val="00D25BA5"/>
    <w:rsid w:val="00D25CE2"/>
    <w:rsid w:val="00D3275E"/>
    <w:rsid w:val="00D33831"/>
    <w:rsid w:val="00D3778E"/>
    <w:rsid w:val="00D428C6"/>
    <w:rsid w:val="00D42D22"/>
    <w:rsid w:val="00D430EE"/>
    <w:rsid w:val="00D43B38"/>
    <w:rsid w:val="00D449FD"/>
    <w:rsid w:val="00D46440"/>
    <w:rsid w:val="00D50BF8"/>
    <w:rsid w:val="00D50DD6"/>
    <w:rsid w:val="00D519D4"/>
    <w:rsid w:val="00D51B0C"/>
    <w:rsid w:val="00D5229D"/>
    <w:rsid w:val="00D57D5D"/>
    <w:rsid w:val="00D62466"/>
    <w:rsid w:val="00D65BBA"/>
    <w:rsid w:val="00D67BC1"/>
    <w:rsid w:val="00D70D86"/>
    <w:rsid w:val="00D729BC"/>
    <w:rsid w:val="00D738A2"/>
    <w:rsid w:val="00D76736"/>
    <w:rsid w:val="00D808A5"/>
    <w:rsid w:val="00D831FD"/>
    <w:rsid w:val="00D83B0F"/>
    <w:rsid w:val="00D8514D"/>
    <w:rsid w:val="00D8796D"/>
    <w:rsid w:val="00D9195D"/>
    <w:rsid w:val="00D93D19"/>
    <w:rsid w:val="00D94EE8"/>
    <w:rsid w:val="00D950C1"/>
    <w:rsid w:val="00D979B7"/>
    <w:rsid w:val="00DA0481"/>
    <w:rsid w:val="00DA2A1C"/>
    <w:rsid w:val="00DA2D58"/>
    <w:rsid w:val="00DA3491"/>
    <w:rsid w:val="00DA4A39"/>
    <w:rsid w:val="00DA7D11"/>
    <w:rsid w:val="00DB23EB"/>
    <w:rsid w:val="00DB5206"/>
    <w:rsid w:val="00DB5B8F"/>
    <w:rsid w:val="00DC2B8E"/>
    <w:rsid w:val="00DC32AC"/>
    <w:rsid w:val="00DC3E89"/>
    <w:rsid w:val="00DD1C21"/>
    <w:rsid w:val="00DE24C9"/>
    <w:rsid w:val="00DE2532"/>
    <w:rsid w:val="00DE32BD"/>
    <w:rsid w:val="00DE67D1"/>
    <w:rsid w:val="00DF075A"/>
    <w:rsid w:val="00DF4558"/>
    <w:rsid w:val="00E0012C"/>
    <w:rsid w:val="00E004ED"/>
    <w:rsid w:val="00E005A6"/>
    <w:rsid w:val="00E01E5F"/>
    <w:rsid w:val="00E02134"/>
    <w:rsid w:val="00E03779"/>
    <w:rsid w:val="00E079C4"/>
    <w:rsid w:val="00E114C0"/>
    <w:rsid w:val="00E132BC"/>
    <w:rsid w:val="00E15F58"/>
    <w:rsid w:val="00E1704B"/>
    <w:rsid w:val="00E21D0D"/>
    <w:rsid w:val="00E2355F"/>
    <w:rsid w:val="00E23995"/>
    <w:rsid w:val="00E24B3F"/>
    <w:rsid w:val="00E35CDD"/>
    <w:rsid w:val="00E3662B"/>
    <w:rsid w:val="00E37599"/>
    <w:rsid w:val="00E40A95"/>
    <w:rsid w:val="00E41790"/>
    <w:rsid w:val="00E42CA2"/>
    <w:rsid w:val="00E43E9B"/>
    <w:rsid w:val="00E440C3"/>
    <w:rsid w:val="00E44AF6"/>
    <w:rsid w:val="00E47FEE"/>
    <w:rsid w:val="00E53D95"/>
    <w:rsid w:val="00E56699"/>
    <w:rsid w:val="00E57893"/>
    <w:rsid w:val="00E63191"/>
    <w:rsid w:val="00E63316"/>
    <w:rsid w:val="00E6368C"/>
    <w:rsid w:val="00E65225"/>
    <w:rsid w:val="00E65770"/>
    <w:rsid w:val="00E71805"/>
    <w:rsid w:val="00E771D4"/>
    <w:rsid w:val="00E812F0"/>
    <w:rsid w:val="00E83915"/>
    <w:rsid w:val="00E90C35"/>
    <w:rsid w:val="00E924FD"/>
    <w:rsid w:val="00E9338D"/>
    <w:rsid w:val="00E9420E"/>
    <w:rsid w:val="00EA3AD8"/>
    <w:rsid w:val="00EA58E5"/>
    <w:rsid w:val="00EB3998"/>
    <w:rsid w:val="00EB42BD"/>
    <w:rsid w:val="00EB5791"/>
    <w:rsid w:val="00EB5E1C"/>
    <w:rsid w:val="00EC00EA"/>
    <w:rsid w:val="00EC133D"/>
    <w:rsid w:val="00EC1636"/>
    <w:rsid w:val="00EC27AF"/>
    <w:rsid w:val="00EC2DEE"/>
    <w:rsid w:val="00EC2F25"/>
    <w:rsid w:val="00EC55BA"/>
    <w:rsid w:val="00EC688A"/>
    <w:rsid w:val="00EC6D8F"/>
    <w:rsid w:val="00ED384B"/>
    <w:rsid w:val="00ED3E37"/>
    <w:rsid w:val="00ED6023"/>
    <w:rsid w:val="00ED6F57"/>
    <w:rsid w:val="00EE4CB4"/>
    <w:rsid w:val="00EE7B8B"/>
    <w:rsid w:val="00EF0B56"/>
    <w:rsid w:val="00EF3600"/>
    <w:rsid w:val="00EF4398"/>
    <w:rsid w:val="00EF5D75"/>
    <w:rsid w:val="00EF6347"/>
    <w:rsid w:val="00F00E52"/>
    <w:rsid w:val="00F03F84"/>
    <w:rsid w:val="00F05541"/>
    <w:rsid w:val="00F10302"/>
    <w:rsid w:val="00F11239"/>
    <w:rsid w:val="00F121A8"/>
    <w:rsid w:val="00F14C71"/>
    <w:rsid w:val="00F15618"/>
    <w:rsid w:val="00F15D42"/>
    <w:rsid w:val="00F20698"/>
    <w:rsid w:val="00F208B1"/>
    <w:rsid w:val="00F26243"/>
    <w:rsid w:val="00F266F3"/>
    <w:rsid w:val="00F304D1"/>
    <w:rsid w:val="00F33240"/>
    <w:rsid w:val="00F333C0"/>
    <w:rsid w:val="00F3396F"/>
    <w:rsid w:val="00F33E0A"/>
    <w:rsid w:val="00F34163"/>
    <w:rsid w:val="00F36ED7"/>
    <w:rsid w:val="00F41366"/>
    <w:rsid w:val="00F44308"/>
    <w:rsid w:val="00F50E46"/>
    <w:rsid w:val="00F50EF9"/>
    <w:rsid w:val="00F51E08"/>
    <w:rsid w:val="00F561F3"/>
    <w:rsid w:val="00F5658B"/>
    <w:rsid w:val="00F56611"/>
    <w:rsid w:val="00F60C85"/>
    <w:rsid w:val="00F621AD"/>
    <w:rsid w:val="00F62AB0"/>
    <w:rsid w:val="00F6331D"/>
    <w:rsid w:val="00F675C6"/>
    <w:rsid w:val="00F67BE8"/>
    <w:rsid w:val="00F7055D"/>
    <w:rsid w:val="00F80DA6"/>
    <w:rsid w:val="00F84219"/>
    <w:rsid w:val="00F95ABC"/>
    <w:rsid w:val="00F97695"/>
    <w:rsid w:val="00F97799"/>
    <w:rsid w:val="00FA046C"/>
    <w:rsid w:val="00FA0AF9"/>
    <w:rsid w:val="00FA0C0C"/>
    <w:rsid w:val="00FA2CB3"/>
    <w:rsid w:val="00FA63FF"/>
    <w:rsid w:val="00FB091F"/>
    <w:rsid w:val="00FB2943"/>
    <w:rsid w:val="00FB2C7A"/>
    <w:rsid w:val="00FB308F"/>
    <w:rsid w:val="00FB3550"/>
    <w:rsid w:val="00FD0991"/>
    <w:rsid w:val="00FD1416"/>
    <w:rsid w:val="00FD283F"/>
    <w:rsid w:val="00FD66C4"/>
    <w:rsid w:val="00FD6780"/>
    <w:rsid w:val="00FD768B"/>
    <w:rsid w:val="00FD7DD1"/>
    <w:rsid w:val="00FE02B9"/>
    <w:rsid w:val="00FE0D46"/>
    <w:rsid w:val="00FE18AD"/>
    <w:rsid w:val="00FE2F45"/>
    <w:rsid w:val="00FE551F"/>
    <w:rsid w:val="00FF1944"/>
    <w:rsid w:val="2CA81F88"/>
    <w:rsid w:val="2EE86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ˎ̥" w:hAnsi="ˎ̥" w:cs="宋体"/>
      <w:bCs/>
      <w:kern w:val="0"/>
      <w:sz w:val="18"/>
      <w:szCs w:val="18"/>
    </w:rPr>
  </w:style>
  <w:style w:type="paragraph" w:styleId="3">
    <w:name w:val="Body Text Indent"/>
    <w:basedOn w:val="1"/>
    <w:uiPriority w:val="0"/>
    <w:pPr>
      <w:ind w:firstLine="600" w:firstLineChars="200"/>
    </w:pPr>
    <w:rPr>
      <w:rFonts w:ascii="仿宋_GB2312" w:hAnsi="ˎ̥" w:eastAsia="仿宋_GB2312" w:cs="宋体"/>
      <w:bCs/>
      <w:kern w:val="0"/>
      <w:sz w:val="30"/>
      <w:szCs w:val="18"/>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themeColor="hyperlink"/>
      <w:u w:val="single"/>
    </w:rPr>
  </w:style>
  <w:style w:type="paragraph" w:customStyle="1" w:styleId="13">
    <w:name w:val="Char"/>
    <w:basedOn w:val="1"/>
    <w:uiPriority w:val="0"/>
    <w:rPr>
      <w:rFonts w:ascii="Tahoma" w:hAnsi="Tahoma"/>
      <w:sz w:val="24"/>
      <w:szCs w:val="20"/>
    </w:rPr>
  </w:style>
  <w:style w:type="character" w:customStyle="1" w:styleId="14">
    <w:name w:val="apple-style-span"/>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B2A31E-131A-46CE-B53A-EBBA3D255CF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8</Pages>
  <Words>547</Words>
  <Characters>3123</Characters>
  <Lines>26</Lines>
  <Paragraphs>7</Paragraphs>
  <TotalTime>1</TotalTime>
  <ScaleCrop>false</ScaleCrop>
  <LinksUpToDate>false</LinksUpToDate>
  <CharactersWithSpaces>3663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2019-04-03T06:05:00Z</dcterms:created>
  <dc:creator>雨林木风</dc:creator>
  <cp:lastModifiedBy>SYL</cp:lastModifiedBy>
  <cp:lastPrinted>2019-04-03T01:09:00Z</cp:lastPrinted>
  <dcterms:modified xsi:type="dcterms:W3CDTF">2019-04-04T08:25:10Z</dcterms:modified>
  <dc:title>关于广东省有色金属学会铝加工专业委员会成立大会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